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B11580">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946ABB" w:rsidRPr="00F33F67">
              <w:rPr>
                <w:rFonts w:hint="eastAsia"/>
                <w:lang w:eastAsia="zh-CN"/>
              </w:rPr>
              <w:t>0</w:t>
            </w:r>
            <w:r w:rsidR="00946ABB" w:rsidRPr="00F33F67">
              <w:t>.</w:t>
            </w:r>
            <w:r w:rsidR="00B11580">
              <w:rPr>
                <w:rFonts w:hint="eastAsia"/>
                <w:lang w:eastAsia="zh-CN"/>
              </w:rPr>
              <w:t>1</w:t>
            </w:r>
            <w:r w:rsidR="00946ABB" w:rsidRPr="00F33F67">
              <w:t>.</w:t>
            </w:r>
            <w:r w:rsidR="00B11580">
              <w:rPr>
                <w:rFonts w:hint="eastAsia"/>
                <w:lang w:eastAsia="zh-CN"/>
              </w:rPr>
              <w:t>0</w:t>
            </w:r>
            <w:r w:rsidRPr="00F33F67">
              <w:t xml:space="preserve"> </w:t>
            </w:r>
            <w:r w:rsidR="00946ABB" w:rsidRPr="00F33F67">
              <w:rPr>
                <w:sz w:val="32"/>
              </w:rPr>
              <w:t>(</w:t>
            </w:r>
            <w:r w:rsidR="00946ABB" w:rsidRPr="00F33F67">
              <w:rPr>
                <w:rFonts w:hint="eastAsia"/>
                <w:sz w:val="32"/>
                <w:lang w:eastAsia="zh-CN"/>
              </w:rPr>
              <w:t>201</w:t>
            </w:r>
            <w:r w:rsidR="00B11580">
              <w:rPr>
                <w:rFonts w:hint="eastAsia"/>
                <w:sz w:val="32"/>
                <w:lang w:eastAsia="zh-CN"/>
              </w:rPr>
              <w:t>9</w:t>
            </w:r>
            <w:r w:rsidR="00946ABB" w:rsidRPr="00F33F67">
              <w:rPr>
                <w:sz w:val="32"/>
              </w:rPr>
              <w:t>-</w:t>
            </w:r>
            <w:r w:rsidR="00B11580">
              <w:rPr>
                <w:rFonts w:hint="eastAsia"/>
                <w:sz w:val="32"/>
                <w:lang w:eastAsia="zh-CN"/>
              </w:rPr>
              <w:t>10</w:t>
            </w:r>
            <w:bookmarkStart w:id="1" w:name="_GoBack"/>
            <w:bookmarkEnd w:id="1"/>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3E9D6826" wp14:editId="37B14EC6">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827DB05" wp14:editId="1C0A278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2"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3" w:name="copyrightaddon"/>
            <w:bookmarkEnd w:id="3"/>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2"/>
    </w:tbl>
    <w:p w:rsidR="00080512" w:rsidRPr="004D3578" w:rsidRDefault="00080512">
      <w:pPr>
        <w:pStyle w:val="TT"/>
      </w:pPr>
      <w:r w:rsidRPr="004D3578">
        <w:br w:type="page"/>
      </w:r>
      <w:r w:rsidRPr="004D3578">
        <w:lastRenderedPageBreak/>
        <w:t>Contents</w:t>
      </w:r>
    </w:p>
    <w:p w:rsidR="002B6A49"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2B6A49">
        <w:t>Foreword</w:t>
      </w:r>
      <w:r w:rsidR="002B6A49">
        <w:tab/>
      </w:r>
      <w:r w:rsidR="002B6A49">
        <w:fldChar w:fldCharType="begin"/>
      </w:r>
      <w:r w:rsidR="002B6A49">
        <w:instrText xml:space="preserve"> PAGEREF _Toc12543658 \h </w:instrText>
      </w:r>
      <w:r w:rsidR="002B6A49">
        <w:fldChar w:fldCharType="separate"/>
      </w:r>
      <w:r w:rsidR="002B6A49">
        <w:t>4</w:t>
      </w:r>
      <w:r w:rsidR="002B6A49">
        <w:fldChar w:fldCharType="end"/>
      </w:r>
    </w:p>
    <w:p w:rsidR="002B6A49" w:rsidRDefault="002B6A49">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_Toc12543659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_Toc12543660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_Toc12543661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_Toc12543662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_Toc12543663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_Toc12543664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_Toc12543665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_Toc12543666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_Toc12543667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_Toc12543668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2.1</w:t>
      </w:r>
      <w:r>
        <w:rPr>
          <w:rFonts w:asciiTheme="minorHAnsi" w:eastAsiaTheme="minorEastAsia" w:hAnsiTheme="minorHAnsi" w:cstheme="minorBidi"/>
          <w:kern w:val="2"/>
          <w:sz w:val="21"/>
          <w:szCs w:val="22"/>
          <w:lang w:val="en-US" w:eastAsia="zh-CN"/>
        </w:rPr>
        <w:tab/>
      </w:r>
      <w:r>
        <w:rPr>
          <w:lang w:eastAsia="zh-CN"/>
        </w:rPr>
        <w:t>Simulation assumptions</w:t>
      </w:r>
      <w:r>
        <w:tab/>
      </w:r>
      <w:r>
        <w:fldChar w:fldCharType="begin"/>
      </w:r>
      <w:r>
        <w:instrText xml:space="preserve"> PAGEREF _Toc12543669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2.2</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_Toc12543670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2.3</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_Toc12543671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_Toc12543672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_Toc12543673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_Toc12543674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_Toc12543675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_Toc12543676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_Toc12543677 \h </w:instrText>
      </w:r>
      <w:r>
        <w:fldChar w:fldCharType="separate"/>
      </w:r>
      <w:r>
        <w:t>9</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4" w:name="_Toc12543658"/>
      <w:r w:rsidRPr="004D3578">
        <w:lastRenderedPageBreak/>
        <w:t>Foreword</w:t>
      </w:r>
      <w:bookmarkEnd w:id="4"/>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5" w:name="_Toc12543659"/>
      <w:r w:rsidRPr="004D3578">
        <w:lastRenderedPageBreak/>
        <w:t>1</w:t>
      </w:r>
      <w:r w:rsidRPr="004D3578">
        <w:tab/>
        <w:t>Scope</w:t>
      </w:r>
      <w:bookmarkEnd w:id="5"/>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6" w:name="_Toc12543660"/>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 xml:space="preserve">R4-1909091, </w:t>
      </w:r>
      <w:r>
        <w:rPr>
          <w:lang w:eastAsia="zh-CN"/>
        </w:rPr>
        <w:t>“</w:t>
      </w:r>
      <w:r w:rsidRPr="00246453">
        <w:rPr>
          <w:lang w:eastAsia="zh-CN"/>
        </w:rPr>
        <w:t>Link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 xml:space="preserve">R4-1908660,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Default="004543FB" w:rsidP="004543FB">
      <w:pPr>
        <w:pStyle w:val="EX"/>
        <w:rPr>
          <w:lang w:eastAsia="zh-CN"/>
        </w:rPr>
      </w:pPr>
      <w:r>
        <w:rPr>
          <w:rFonts w:hint="eastAsia"/>
          <w:lang w:eastAsia="zh-CN"/>
        </w:rPr>
        <w:t>[11]</w:t>
      </w:r>
      <w:r w:rsidRPr="00E3004C">
        <w:t xml:space="preserve"> </w:t>
      </w:r>
      <w:r>
        <w:rPr>
          <w:rFonts w:hint="eastAsia"/>
          <w:lang w:eastAsia="zh-CN"/>
        </w:rPr>
        <w:tab/>
        <w:t xml:space="preserve">R4-1908211, </w:t>
      </w:r>
      <w:r>
        <w:rPr>
          <w:lang w:eastAsia="zh-CN"/>
        </w:rPr>
        <w:t>“</w:t>
      </w:r>
      <w:r w:rsidRPr="00E3004C">
        <w:rPr>
          <w:lang w:eastAsia="zh-CN"/>
        </w:rPr>
        <w:t>Discussion on feasibility of DL 256QAM in FR2 scenarios</w:t>
      </w:r>
      <w:r>
        <w:rPr>
          <w:lang w:eastAsia="zh-CN"/>
        </w:rPr>
        <w:t>”</w:t>
      </w:r>
      <w:r>
        <w:rPr>
          <w:rFonts w:hint="eastAsia"/>
          <w:lang w:eastAsia="zh-CN"/>
        </w:rPr>
        <w:t>, Intel</w:t>
      </w:r>
    </w:p>
    <w:p w:rsidR="004543FB" w:rsidRDefault="004543FB" w:rsidP="004543FB">
      <w:pPr>
        <w:pStyle w:val="EX"/>
        <w:rPr>
          <w:lang w:eastAsia="zh-CN"/>
        </w:rPr>
      </w:pPr>
      <w:r>
        <w:rPr>
          <w:rFonts w:hint="eastAsia"/>
          <w:lang w:eastAsia="zh-CN"/>
        </w:rPr>
        <w:t>[12]</w:t>
      </w:r>
      <w:r w:rsidRPr="00E3004C">
        <w:rPr>
          <w:lang w:eastAsia="zh-CN"/>
        </w:rPr>
        <w:t xml:space="preserve"> </w:t>
      </w:r>
      <w:r>
        <w:rPr>
          <w:rFonts w:hint="eastAsia"/>
          <w:lang w:eastAsia="zh-CN"/>
        </w:rPr>
        <w:tab/>
        <w:t xml:space="preserve">R4-1908144, </w:t>
      </w:r>
      <w:r>
        <w:rPr>
          <w:lang w:eastAsia="zh-CN"/>
        </w:rPr>
        <w:t>“</w:t>
      </w:r>
      <w:r w:rsidRPr="00E3004C">
        <w:rPr>
          <w:lang w:eastAsia="zh-CN"/>
        </w:rPr>
        <w:t>Views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Pr>
          <w:lang w:eastAsia="zh-CN"/>
        </w:rPr>
        <w:fldChar w:fldCharType="begin"/>
      </w:r>
      <w:r>
        <w:rPr>
          <w:lang w:eastAsia="zh-CN"/>
        </w:rPr>
        <w:instrText xml:space="preserve"> HYPERLINK "https://ieeexplore.ieee.org/xpl/RecentIssue.jsp?punumber=4" </w:instrText>
      </w:r>
      <w:r>
        <w:rPr>
          <w:lang w:eastAsia="zh-CN"/>
        </w:rPr>
        <w:fldChar w:fldCharType="separate"/>
      </w:r>
      <w:r w:rsidRPr="006F309D">
        <w:rPr>
          <w:lang w:eastAsia="zh-CN"/>
        </w:rPr>
        <w:t>IEEE Journal of Solid-State Circuits</w:t>
      </w:r>
      <w:r>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P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lastRenderedPageBreak/>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gramStart"/>
      <w:r w:rsidRPr="004D3578">
        <w:t>doctype</w:t>
      </w:r>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7" w:name="_Toc12543661"/>
      <w:r w:rsidRPr="004D3578">
        <w:t>3</w:t>
      </w:r>
      <w:r w:rsidRPr="004D3578">
        <w:tab/>
        <w:t>Definitions</w:t>
      </w:r>
      <w:r w:rsidR="00602AEA">
        <w:t xml:space="preserve"> of terms, symbols and abbreviations</w:t>
      </w:r>
      <w:bookmarkEnd w:id="7"/>
    </w:p>
    <w:p w:rsidR="00080512" w:rsidRPr="004D3578" w:rsidRDefault="00BA19ED">
      <w:pPr>
        <w:pStyle w:val="Guidance"/>
      </w:pPr>
      <w:r>
        <w:t>This clause and its three subclauses are mandatory. The contents shall be shown as "void" if the TS/TR does not define any terms, symbols, or abbreviations.</w:t>
      </w:r>
    </w:p>
    <w:p w:rsidR="00080512" w:rsidRPr="004D3578" w:rsidRDefault="00080512">
      <w:pPr>
        <w:pStyle w:val="2"/>
      </w:pPr>
      <w:bookmarkStart w:id="8" w:name="_Toc12543662"/>
      <w:r w:rsidRPr="004D3578">
        <w:t>3.1</w:t>
      </w:r>
      <w:r w:rsidRPr="004D3578">
        <w:tab/>
      </w:r>
      <w:r w:rsidR="002B6339">
        <w:t>Terms</w:t>
      </w:r>
      <w:bookmarkEnd w:id="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9" w:name="_Toc12543663"/>
      <w:r w:rsidRPr="004D3578">
        <w:t>3.2</w:t>
      </w:r>
      <w:r w:rsidRPr="004D3578">
        <w:tab/>
        <w:t>Symbols</w:t>
      </w:r>
      <w:bookmarkEnd w:id="9"/>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10" w:name="_Toc12543664"/>
      <w:r w:rsidRPr="004D3578">
        <w:t>3.3</w:t>
      </w:r>
      <w:r w:rsidRPr="004D3578">
        <w:tab/>
        <w:t>Abbreviations</w:t>
      </w:r>
      <w:bookmarkEnd w:id="1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1" w:name="_Toc12543665"/>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1"/>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proofErr w:type="gramStart"/>
      <w:r>
        <w:rPr>
          <w:lang w:eastAsia="zh-CN"/>
        </w:rPr>
        <w:t>Both system</w:t>
      </w:r>
      <w:proofErr w:type="gramEnd"/>
      <w:r>
        <w:rPr>
          <w:lang w:eastAsia="zh-CN"/>
        </w:rPr>
        <w:t xml:space="preserve">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lastRenderedPageBreak/>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proofErr w:type="gramStart"/>
      <w:r>
        <w:rPr>
          <w:lang w:eastAsia="zh-CN"/>
        </w:rPr>
        <w:t>Tx</w:t>
      </w:r>
      <w:proofErr w:type="spellEnd"/>
      <w:proofErr w:type="gram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2" w:name="_Toc12543666"/>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2"/>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13" w:name="_Toc12543667"/>
      <w:r>
        <w:rPr>
          <w:rFonts w:hint="eastAsia"/>
          <w:lang w:eastAsia="zh-CN"/>
        </w:rPr>
        <w:t>5</w:t>
      </w:r>
      <w:r w:rsidRPr="004D3578">
        <w:rPr>
          <w:lang w:eastAsia="zh-CN"/>
        </w:rPr>
        <w:t>.1</w:t>
      </w:r>
      <w:r w:rsidRPr="004D3578">
        <w:rPr>
          <w:lang w:eastAsia="zh-CN"/>
        </w:rPr>
        <w:tab/>
      </w:r>
      <w:r>
        <w:rPr>
          <w:lang w:eastAsia="zh-CN"/>
        </w:rPr>
        <w:t>General</w:t>
      </w:r>
      <w:bookmarkEnd w:id="13"/>
    </w:p>
    <w:p w:rsidR="00E45152" w:rsidRPr="004F55F6" w:rsidRDefault="00E45152" w:rsidP="00E45152">
      <w:pPr>
        <w:rPr>
          <w:rFonts w:eastAsia="宋体"/>
          <w:lang w:eastAsia="zh-CN"/>
        </w:rPr>
      </w:pPr>
      <w:bookmarkStart w:id="14" w:name="_Toc12543668"/>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4"/>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r>
        <w:rPr>
          <w:rFonts w:hint="eastAsia"/>
        </w:rPr>
        <w:t>5</w:t>
      </w:r>
      <w:r w:rsidRPr="004D3578">
        <w:t>.</w:t>
      </w:r>
      <w:r>
        <w:rPr>
          <w:rFonts w:hint="eastAsia"/>
        </w:rPr>
        <w:t>2.1</w:t>
      </w:r>
      <w:r w:rsidRPr="004D3578">
        <w:tab/>
      </w:r>
      <w:r>
        <w:rPr>
          <w:rFonts w:hint="eastAsia"/>
        </w:rPr>
        <w:t>Link level simulation</w:t>
      </w:r>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r>
        <w:rPr>
          <w:rFonts w:hint="eastAsia"/>
        </w:rPr>
        <w:t>5</w:t>
      </w:r>
      <w:r>
        <w:t>.</w:t>
      </w:r>
      <w:r>
        <w:rPr>
          <w:rFonts w:hint="eastAsia"/>
        </w:rPr>
        <w:t>2.1.1</w:t>
      </w:r>
      <w:r w:rsidRPr="004D3578">
        <w:tab/>
      </w:r>
      <w:r>
        <w:rPr>
          <w:rFonts w:hint="eastAsia"/>
        </w:rPr>
        <w:t>Simulation assumptions</w:t>
      </w:r>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lastRenderedPageBreak/>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 xml:space="preserve">which </w:t>
      </w:r>
      <w:proofErr w:type="gramStart"/>
      <w:r w:rsidRPr="000E15E7">
        <w:rPr>
          <w:rFonts w:hint="eastAsia"/>
          <w:szCs w:val="22"/>
          <w:lang w:eastAsia="zh-CN"/>
        </w:rPr>
        <w:t>are</w:t>
      </w:r>
      <w:proofErr w:type="gramEnd"/>
      <w:r w:rsidRPr="000E15E7">
        <w:rPr>
          <w:rFonts w:hint="eastAsia"/>
          <w:szCs w:val="22"/>
          <w:lang w:eastAsia="zh-CN"/>
        </w:rPr>
        <w:t xml:space="preserv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173" w:type="dxa"/>
        <w:tblCellMar>
          <w:left w:w="0" w:type="dxa"/>
          <w:right w:w="0" w:type="dxa"/>
        </w:tblCellMar>
        <w:tblLook w:val="04A0" w:firstRow="1" w:lastRow="0" w:firstColumn="1" w:lastColumn="0" w:noHBand="0" w:noVBand="1"/>
      </w:tblPr>
      <w:tblGrid>
        <w:gridCol w:w="1103"/>
        <w:gridCol w:w="144"/>
        <w:gridCol w:w="10"/>
        <w:gridCol w:w="731"/>
        <w:gridCol w:w="787"/>
        <w:gridCol w:w="691"/>
        <w:gridCol w:w="971"/>
        <w:gridCol w:w="971"/>
        <w:gridCol w:w="971"/>
        <w:gridCol w:w="791"/>
        <w:gridCol w:w="971"/>
        <w:gridCol w:w="2177"/>
      </w:tblGrid>
      <w:tr w:rsidR="00E45152" w:rsidRPr="00A0544D" w:rsidTr="00467658">
        <w:trPr>
          <w:trHeight w:val="243"/>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67658">
        <w:trPr>
          <w:trHeight w:val="243"/>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243"/>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67658">
        <w:trPr>
          <w:trHeight w:val="243"/>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67658">
        <w:trPr>
          <w:trHeight w:val="243"/>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93"/>
        </w:trPr>
        <w:tc>
          <w:tcPr>
            <w:tcW w:w="1371"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49"/>
        </w:trPr>
        <w:tc>
          <w:tcPr>
            <w:tcW w:w="1371"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261"/>
        </w:trPr>
        <w:tc>
          <w:tcPr>
            <w:tcW w:w="1371"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392"/>
        </w:trPr>
        <w:tc>
          <w:tcPr>
            <w:tcW w:w="1371"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999"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67658">
        <w:trPr>
          <w:trHeight w:val="392"/>
        </w:trPr>
        <w:tc>
          <w:tcPr>
            <w:tcW w:w="1371"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810"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999"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27</w:t>
            </w:r>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67658">
        <w:trPr>
          <w:trHeight w:val="220"/>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243"/>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243"/>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67658">
        <w:trPr>
          <w:trHeight w:val="248"/>
        </w:trPr>
        <w:tc>
          <w:tcPr>
            <w:tcW w:w="1361"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82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67658">
        <w:trPr>
          <w:trHeight w:val="248"/>
        </w:trPr>
        <w:tc>
          <w:tcPr>
            <w:tcW w:w="1361"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82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67658">
        <w:trPr>
          <w:trHeight w:val="243"/>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41"/>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41"/>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236"/>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292"/>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41"/>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67658">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67658">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67658">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67658">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67658">
        <w:trPr>
          <w:trHeight w:val="253"/>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3%</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Pr="00A0544D">
              <w:rPr>
                <w:rFonts w:ascii="Arial" w:eastAsia="Arial Unicode MS" w:hAnsi="Arial" w:cs="Arial"/>
                <w:color w:val="000000"/>
                <w:kern w:val="24"/>
                <w:sz w:val="18"/>
                <w:lang w:eastAsia="zh-CN"/>
              </w:rPr>
              <w:t>3%</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67658">
        <w:trPr>
          <w:trHeight w:val="49"/>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67658">
        <w:trPr>
          <w:trHeight w:val="49"/>
        </w:trPr>
        <w:tc>
          <w:tcPr>
            <w:tcW w:w="10173"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15" w:name="_Toc4969899"/>
      <w:bookmarkStart w:id="16" w:name="_Toc487144343"/>
      <w:r>
        <w:rPr>
          <w:rFonts w:hint="eastAsia"/>
        </w:rPr>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depicts the spectrum efficiency performance by comparing 256QAM to 64QAM.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lastRenderedPageBreak/>
        <w:drawing>
          <wp:inline distT="0" distB="0" distL="0" distR="0" wp14:anchorId="616B5690" wp14:editId="6DE4B1D8">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p>
    <w:p w:rsidR="00467658" w:rsidRPr="008F25C8"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with the total EVM is less than 4%.</w:t>
      </w:r>
      <w:bookmarkEnd w:id="15"/>
      <w:bookmarkEnd w:id="16"/>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lastRenderedPageBreak/>
        <w:drawing>
          <wp:inline distT="0" distB="0" distL="0" distR="0" wp14:anchorId="7A07E995" wp14:editId="1C98E8ED">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proofErr w:type="gramStart"/>
      <w:r>
        <w:t>Tx</w:t>
      </w:r>
      <w:proofErr w:type="spellEnd"/>
      <w:proofErr w:type="gram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drawing>
          <wp:inline distT="0" distB="0" distL="0" distR="0" wp14:anchorId="0A2953F4" wp14:editId="6E866160">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lastRenderedPageBreak/>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proofErr w:type="gramStart"/>
      <w:r>
        <w:rPr>
          <w:lang w:val="en-US"/>
        </w:rPr>
        <w:t>Tx</w:t>
      </w:r>
      <w:proofErr w:type="spellEnd"/>
      <w:proofErr w:type="gram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2.1.4</w:t>
      </w:r>
      <w:r w:rsidRPr="004D3578">
        <w:tab/>
      </w:r>
      <w:r>
        <w:rPr>
          <w:rFonts w:hint="eastAsia"/>
        </w:rPr>
        <w:t xml:space="preserve">Results from </w:t>
      </w:r>
      <w:r w:rsidR="009245BE">
        <w:rPr>
          <w:rFonts w:hint="eastAsia"/>
          <w:lang w:eastAsia="zh-CN"/>
        </w:rPr>
        <w:t>DoCoMo</w:t>
      </w:r>
      <w:r w:rsidR="007432A6">
        <w:rPr>
          <w:rFonts w:hint="eastAsia"/>
          <w:lang w:eastAsia="zh-CN"/>
        </w:rPr>
        <w:t xml:space="preserve"> </w:t>
      </w:r>
      <w:r w:rsidR="007203F2">
        <w:rPr>
          <w:rFonts w:hint="eastAsia"/>
        </w:rPr>
        <w:t>[7]</w:t>
      </w:r>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shows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with antenna configuration 2x2 and Rank 2, even with  3% </w:t>
      </w:r>
      <w:proofErr w:type="spellStart"/>
      <w:r>
        <w:rPr>
          <w:lang w:val="en-US" w:eastAsia="ja-JP"/>
        </w:rPr>
        <w:t>Tx</w:t>
      </w:r>
      <w:proofErr w:type="spellEnd"/>
      <w:r>
        <w:rPr>
          <w:lang w:val="en-US" w:eastAsia="ja-JP"/>
        </w:rPr>
        <w:t xml:space="preserve"> EVM and 3% Rx EVM, the performance gain compared to 64QAM modulation is obtained over 21dB SNR. This SNR is a realistic value that can be achieved in the expected deployment (e.g., Small cell scenario). </w:t>
      </w:r>
    </w:p>
    <w:p w:rsidR="00467658" w:rsidRDefault="00467658" w:rsidP="00467658">
      <w:pPr>
        <w:rPr>
          <w:b/>
          <w:lang w:val="en-US" w:eastAsia="ja-JP"/>
        </w:rPr>
      </w:pPr>
      <w:r w:rsidRPr="00C93D3B">
        <w:rPr>
          <w:b/>
          <w:lang w:val="en-US" w:eastAsia="ja-JP"/>
        </w:rPr>
        <w:t xml:space="preserve">Observation 1: </w:t>
      </w:r>
      <w:r w:rsidRPr="004D4B83">
        <w:rPr>
          <w:lang w:val="en-US" w:eastAsia="ja-JP"/>
        </w:rPr>
        <w:t>From the evaluation results, FR2 DL 256QAM modulation has a better performance than 64QAM modulation with realistic SNR.</w:t>
      </w:r>
    </w:p>
    <w:p w:rsidR="00467658" w:rsidRDefault="00467658" w:rsidP="00467658">
      <w:pPr>
        <w:rPr>
          <w:b/>
          <w:lang w:val="en-US" w:eastAsia="ja-JP"/>
        </w:rPr>
      </w:pPr>
    </w:p>
    <w:p w:rsidR="00467658" w:rsidRDefault="00467658" w:rsidP="00467658">
      <w:pPr>
        <w:jc w:val="center"/>
        <w:rPr>
          <w:lang w:val="en-US" w:eastAsia="ja-JP"/>
        </w:rPr>
      </w:pPr>
      <w:r>
        <w:rPr>
          <w:noProof/>
          <w:lang w:val="en-US" w:eastAsia="zh-CN"/>
        </w:rPr>
        <w:drawing>
          <wp:inline distT="0" distB="0" distL="0" distR="0" wp14:anchorId="4A890B0F" wp14:editId="067A15D2">
            <wp:extent cx="3007995" cy="21621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07995" cy="2162175"/>
                    </a:xfrm>
                    <a:prstGeom prst="rect">
                      <a:avLst/>
                    </a:prstGeom>
                    <a:noFill/>
                    <a:ln>
                      <a:noFill/>
                    </a:ln>
                  </pic:spPr>
                </pic:pic>
              </a:graphicData>
            </a:graphic>
          </wp:inline>
        </w:drawing>
      </w:r>
      <w:r>
        <w:rPr>
          <w:noProof/>
          <w:lang w:val="en-US" w:eastAsia="zh-CN"/>
        </w:rPr>
        <w:drawing>
          <wp:inline distT="0" distB="0" distL="0" distR="0" wp14:anchorId="6D3512E1" wp14:editId="28222ACA">
            <wp:extent cx="3013710" cy="216217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3710" cy="2162175"/>
                    </a:xfrm>
                    <a:prstGeom prst="rect">
                      <a:avLst/>
                    </a:prstGeom>
                    <a:noFill/>
                    <a:ln>
                      <a:noFill/>
                    </a:ln>
                  </pic:spPr>
                </pic:pic>
              </a:graphicData>
            </a:graphic>
          </wp:inline>
        </w:drawing>
      </w:r>
    </w:p>
    <w:p w:rsidR="00467658" w:rsidRDefault="00467658" w:rsidP="00467658">
      <w:pPr>
        <w:ind w:left="928" w:firstLineChars="104" w:firstLine="208"/>
        <w:rPr>
          <w:b/>
          <w:lang w:val="en-US" w:eastAsia="ja-JP"/>
        </w:rPr>
      </w:pPr>
      <w:proofErr w:type="gramStart"/>
      <w:r>
        <w:rPr>
          <w:b/>
          <w:lang w:val="en-US" w:eastAsia="ja-JP"/>
        </w:rPr>
        <w:t xml:space="preserve">a) </w:t>
      </w:r>
      <w:proofErr w:type="spellStart"/>
      <w:r w:rsidRPr="009F183D">
        <w:rPr>
          <w:b/>
          <w:lang w:val="en-US" w:eastAsia="ja-JP"/>
        </w:rPr>
        <w:t>Tx</w:t>
      </w:r>
      <w:proofErr w:type="spellEnd"/>
      <w:proofErr w:type="gramEnd"/>
      <w:r w:rsidRPr="009F183D">
        <w:rPr>
          <w:b/>
          <w:lang w:val="en-US" w:eastAsia="ja-JP"/>
        </w:rPr>
        <w:t xml:space="preserve"> EVM 0% and Rx EVM 0%</w:t>
      </w:r>
      <w:r w:rsidRPr="009F183D">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w:t>
      </w:r>
      <w:r w:rsidRPr="009F183D">
        <w:rPr>
          <w:b/>
          <w:lang w:val="en-US" w:eastAsia="ja-JP"/>
        </w:rPr>
        <w:t xml:space="preserve">b) </w:t>
      </w:r>
      <w:proofErr w:type="spellStart"/>
      <w:r>
        <w:rPr>
          <w:b/>
          <w:lang w:val="en-US" w:eastAsia="ja-JP"/>
        </w:rPr>
        <w:t>Tx</w:t>
      </w:r>
      <w:proofErr w:type="spellEnd"/>
      <w:r>
        <w:rPr>
          <w:b/>
          <w:lang w:val="en-US" w:eastAsia="ja-JP"/>
        </w:rPr>
        <w:t xml:space="preserve"> EVM 3% and Rx EVM 3%</w:t>
      </w:r>
    </w:p>
    <w:p w:rsidR="00467658" w:rsidRPr="00B92490" w:rsidRDefault="00467658"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4</w:t>
      </w:r>
      <w:r w:rsidRPr="00B92490">
        <w:rPr>
          <w:rFonts w:ascii="Arial" w:eastAsia="宋体" w:hAnsi="Arial" w:cs="Arial"/>
          <w:b/>
          <w:lang w:eastAsia="zh-CN"/>
        </w:rPr>
        <w:t>-</w:t>
      </w:r>
      <w:r w:rsidRPr="00B92490">
        <w:rPr>
          <w:rFonts w:ascii="Arial" w:eastAsia="宋体" w:hAnsi="Arial" w:cs="Arial" w:hint="eastAsia"/>
          <w:b/>
          <w:lang w:eastAsia="zh-CN"/>
        </w:rPr>
        <w:t>1:</w:t>
      </w:r>
      <w:r w:rsidRPr="00B92490">
        <w:rPr>
          <w:rFonts w:ascii="Arial" w:eastAsia="宋体" w:hAnsi="Arial" w:cs="Arial"/>
          <w:b/>
          <w:lang w:eastAsia="zh-CN"/>
        </w:rPr>
        <w:t xml:space="preserve"> Simulation results on static channel</w:t>
      </w:r>
    </w:p>
    <w:p w:rsidR="00467658" w:rsidRDefault="00467658" w:rsidP="00467658">
      <w:pPr>
        <w:rPr>
          <w:lang w:val="en-US" w:eastAsia="ja-JP"/>
        </w:rPr>
      </w:pPr>
      <w:r w:rsidRPr="00C93D3B">
        <w:rPr>
          <w:lang w:val="en-US" w:eastAsia="ja-JP"/>
        </w:rPr>
        <w:t xml:space="preserve">From above </w:t>
      </w:r>
      <w:r>
        <w:rPr>
          <w:lang w:val="en-US" w:eastAsia="ja-JP"/>
        </w:rPr>
        <w:t>evaluations</w:t>
      </w:r>
      <w:r w:rsidRPr="00C93D3B">
        <w:rPr>
          <w:lang w:val="en-US" w:eastAsia="ja-JP"/>
        </w:rPr>
        <w:t xml:space="preserve">, </w:t>
      </w:r>
      <w:r>
        <w:rPr>
          <w:lang w:val="en-US" w:eastAsia="ja-JP"/>
        </w:rPr>
        <w:t>we can conclude that DL 256QAM in FR2 can provide certain system performance gain in realistic network</w:t>
      </w:r>
      <w:r w:rsidRPr="00C93D3B">
        <w:rPr>
          <w:lang w:val="en-US" w:eastAsia="ja-JP"/>
        </w:rPr>
        <w:t xml:space="preserve">. Therefore, we propose </w:t>
      </w:r>
      <w:r>
        <w:rPr>
          <w:lang w:val="en-US" w:eastAsia="ja-JP"/>
        </w:rPr>
        <w:t xml:space="preserve">to introduce the requirement </w:t>
      </w:r>
      <w:r w:rsidRPr="00C93D3B">
        <w:rPr>
          <w:lang w:val="en-US" w:eastAsia="ja-JP"/>
        </w:rPr>
        <w:t>of FR2 DL 256QAM.</w:t>
      </w:r>
    </w:p>
    <w:p w:rsidR="00467658" w:rsidRDefault="00467658" w:rsidP="00467658">
      <w:pPr>
        <w:rPr>
          <w:lang w:val="en-US" w:eastAsia="ja-JP"/>
        </w:rPr>
      </w:pPr>
      <w:r w:rsidRPr="00C93D3B">
        <w:rPr>
          <w:lang w:val="en-US" w:eastAsia="ja-JP"/>
        </w:rPr>
        <w:t xml:space="preserve">Regarding </w:t>
      </w:r>
      <w:proofErr w:type="spellStart"/>
      <w:r w:rsidRPr="00C93D3B">
        <w:rPr>
          <w:lang w:val="en-US" w:eastAsia="ja-JP"/>
        </w:rPr>
        <w:t>Tx</w:t>
      </w:r>
      <w:proofErr w:type="spellEnd"/>
      <w:r w:rsidRPr="00C93D3B">
        <w:rPr>
          <w:lang w:val="en-US" w:eastAsia="ja-JP"/>
        </w:rPr>
        <w:t xml:space="preserve"> EVM, our simulation assumed 3% considering the feasible value. As a requirement for BS </w:t>
      </w:r>
      <w:proofErr w:type="spellStart"/>
      <w:proofErr w:type="gramStart"/>
      <w:r>
        <w:rPr>
          <w:lang w:val="en-US" w:eastAsia="ja-JP"/>
        </w:rPr>
        <w:t>Tx</w:t>
      </w:r>
      <w:proofErr w:type="spellEnd"/>
      <w:proofErr w:type="gramEnd"/>
      <w:r>
        <w:rPr>
          <w:lang w:val="en-US" w:eastAsia="ja-JP"/>
        </w:rPr>
        <w:t xml:space="preserve"> </w:t>
      </w:r>
      <w:r w:rsidRPr="00C93D3B">
        <w:rPr>
          <w:lang w:val="en-US" w:eastAsia="ja-JP"/>
        </w:rPr>
        <w:t xml:space="preserve">EVM, it is sufficient to define 3.5% which is the same requirement as FR1. Therefore, it is proposed to define 3.5% as a requirement for BS </w:t>
      </w:r>
      <w:proofErr w:type="spellStart"/>
      <w:proofErr w:type="gramStart"/>
      <w:r w:rsidRPr="00C93D3B">
        <w:rPr>
          <w:lang w:val="en-US" w:eastAsia="ja-JP"/>
        </w:rPr>
        <w:t>Tx</w:t>
      </w:r>
      <w:proofErr w:type="spellEnd"/>
      <w:proofErr w:type="gramEnd"/>
      <w:r w:rsidRPr="00C93D3B">
        <w:rPr>
          <w:lang w:val="en-US" w:eastAsia="ja-JP"/>
        </w:rPr>
        <w:t xml:space="preserve"> EVM for 256QAM modulation.</w:t>
      </w:r>
    </w:p>
    <w:p w:rsidR="00467658" w:rsidRDefault="00467658" w:rsidP="00467658">
      <w:pPr>
        <w:pStyle w:val="4"/>
        <w:rPr>
          <w:lang w:eastAsia="zh-CN"/>
        </w:rPr>
      </w:pPr>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p>
    <w:p w:rsidR="00467658" w:rsidRPr="00670A77" w:rsidRDefault="00467658" w:rsidP="00467658">
      <w:pPr>
        <w:spacing w:after="0"/>
        <w:rPr>
          <w:lang w:val="en-US" w:eastAsia="ja-JP"/>
        </w:rPr>
      </w:pPr>
      <w:r w:rsidRPr="00670A77">
        <w:rPr>
          <w:lang w:val="en-US" w:eastAsia="ja-JP"/>
        </w:rPr>
        <w:t>Option d): PN model config2: example2 (BS) + PN model config1: example1(UE)</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lastRenderedPageBreak/>
        <w:drawing>
          <wp:inline distT="0" distB="0" distL="0" distR="0" wp14:anchorId="1A9CBBA8" wp14:editId="09D7CDC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5B9668C1" wp14:editId="343DA0E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467658" w:rsidRPr="00670A77" w:rsidRDefault="00467658" w:rsidP="00467658">
      <w:pPr>
        <w:spacing w:after="0"/>
        <w:rPr>
          <w:lang w:val="en-US" w:eastAsia="ja-JP"/>
        </w:rPr>
      </w:pPr>
      <w:r w:rsidRPr="00670A77">
        <w:rPr>
          <w:lang w:val="en-US" w:eastAsia="ja-JP"/>
        </w:rPr>
        <w:t>Option a): PN model config1: example1 (BS) + example1(UE)</w:t>
      </w:r>
    </w:p>
    <w:p w:rsidR="00467658" w:rsidRPr="00C92C99" w:rsidRDefault="00467658" w:rsidP="00467658">
      <w:pPr>
        <w:rPr>
          <w:lang w:val="fi-FI"/>
        </w:rPr>
      </w:pPr>
    </w:p>
    <w:p w:rsidR="00467658" w:rsidRDefault="00467658" w:rsidP="00467658">
      <w:r>
        <w:rPr>
          <w:noProof/>
          <w:lang w:val="en-US" w:eastAsia="zh-CN"/>
        </w:rPr>
        <w:drawing>
          <wp:inline distT="0" distB="0" distL="0" distR="0" wp14:anchorId="47D745E4" wp14:editId="28A126D4">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4FDF8819" wp14:editId="4D74FE5F">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6080304F" wp14:editId="30CA343F">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67435EC2" wp14:editId="1E972FFD">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xml:space="preserve">: 256 QAM and 64 QAM throughput performance </w:t>
      </w:r>
      <w:proofErr w:type="gramStart"/>
      <w:r w:rsidRPr="00B92490">
        <w:rPr>
          <w:rFonts w:ascii="Arial" w:eastAsia="宋体" w:hAnsi="Arial" w:cs="Arial"/>
          <w:b/>
          <w:lang w:eastAsia="zh-CN"/>
        </w:rPr>
        <w:t>comparison</w:t>
      </w:r>
      <w:proofErr w:type="gramEnd"/>
    </w:p>
    <w:p w:rsidR="00467658" w:rsidRPr="0070198F"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467658" w:rsidRPr="00101E0B" w:rsidTr="00467658">
        <w:tc>
          <w:tcPr>
            <w:tcW w:w="4927" w:type="dxa"/>
            <w:shd w:val="clear" w:color="auto" w:fill="auto"/>
          </w:tcPr>
          <w:p w:rsidR="00467658" w:rsidRPr="00101E0B" w:rsidRDefault="00467658" w:rsidP="00467658">
            <w:pPr>
              <w:rPr>
                <w:lang w:val="sv-SE" w:eastAsia="zh-CN"/>
              </w:rPr>
            </w:pPr>
            <w:r w:rsidRPr="005F71FD">
              <w:rPr>
                <w:rFonts w:eastAsia="MS Mincho"/>
                <w:noProof/>
                <w:lang w:val="en-US" w:eastAsia="zh-CN"/>
              </w:rPr>
              <w:drawing>
                <wp:inline distT="0" distB="0" distL="0" distR="0" wp14:anchorId="0FD0FC8E" wp14:editId="5F75869C">
                  <wp:extent cx="2915920" cy="2185670"/>
                  <wp:effectExtent l="0" t="0" r="0" b="5080"/>
                  <wp:docPr id="5" name="图片 5" descr="01_29GHz_50MHz_60kHz_TDLA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1_29GHz_50MHz_60kHz_TDLA_2x2_rank1_BSexample2_UEexample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15920" cy="2185670"/>
                          </a:xfrm>
                          <a:prstGeom prst="rect">
                            <a:avLst/>
                          </a:prstGeom>
                          <a:noFill/>
                          <a:ln>
                            <a:noFill/>
                          </a:ln>
                        </pic:spPr>
                      </pic:pic>
                    </a:graphicData>
                  </a:graphic>
                </wp:inline>
              </w:drawing>
            </w:r>
          </w:p>
          <w:p w:rsidR="00467658" w:rsidRPr="00101E0B" w:rsidRDefault="00467658" w:rsidP="00467658">
            <w:pPr>
              <w:ind w:firstLineChars="750" w:firstLine="1506"/>
              <w:rPr>
                <w:lang w:val="sv-SE" w:eastAsia="zh-CN"/>
              </w:rPr>
            </w:pPr>
            <w:r>
              <w:rPr>
                <w:rFonts w:eastAsia="MS Mincho" w:hint="eastAsia"/>
                <w:b/>
                <w:lang w:val="sv-SE" w:eastAsia="zh-CN"/>
              </w:rPr>
              <w:t>a</w:t>
            </w:r>
            <w:r w:rsidRPr="00101E0B">
              <w:rPr>
                <w:rFonts w:eastAsia="MS Mincho" w:hint="eastAsia"/>
                <w:b/>
                <w:lang w:val="sv-SE" w:eastAsia="zh-CN"/>
              </w:rPr>
              <w:t xml:space="preserve">) TDL-A    </w:t>
            </w:r>
          </w:p>
        </w:tc>
        <w:tc>
          <w:tcPr>
            <w:tcW w:w="4928" w:type="dxa"/>
            <w:shd w:val="clear" w:color="auto" w:fill="auto"/>
          </w:tcPr>
          <w:p w:rsidR="00467658" w:rsidRPr="00101E0B" w:rsidRDefault="00467658" w:rsidP="00467658">
            <w:pPr>
              <w:rPr>
                <w:lang w:val="sv-SE" w:eastAsia="zh-CN"/>
              </w:rPr>
            </w:pPr>
            <w:r w:rsidRPr="005F71FD">
              <w:rPr>
                <w:rFonts w:eastAsia="MS Mincho"/>
                <w:noProof/>
                <w:lang w:val="en-US" w:eastAsia="zh-CN"/>
              </w:rPr>
              <w:drawing>
                <wp:inline distT="0" distB="0" distL="0" distR="0" wp14:anchorId="04DDB7E3" wp14:editId="48E4242E">
                  <wp:extent cx="2921635" cy="2197100"/>
                  <wp:effectExtent l="0" t="0" r="0" b="0"/>
                  <wp:docPr id="4" name="图片 4" descr="03_29GHz_50MHz_60kHz_TDLD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3_29GHz_50MHz_60kHz_TDLD_2x2_rank1_BSexample2_UEexample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1635" cy="2197100"/>
                          </a:xfrm>
                          <a:prstGeom prst="rect">
                            <a:avLst/>
                          </a:prstGeom>
                          <a:noFill/>
                          <a:ln>
                            <a:noFill/>
                          </a:ln>
                        </pic:spPr>
                      </pic:pic>
                    </a:graphicData>
                  </a:graphic>
                </wp:inline>
              </w:drawing>
            </w:r>
          </w:p>
          <w:p w:rsidR="00467658" w:rsidRPr="00101E0B" w:rsidRDefault="00467658" w:rsidP="00467658">
            <w:pPr>
              <w:rPr>
                <w:lang w:val="sv-SE" w:eastAsia="zh-CN"/>
              </w:rPr>
            </w:pPr>
            <w:r w:rsidRPr="00101E0B">
              <w:rPr>
                <w:rFonts w:hint="eastAsia"/>
                <w:lang w:val="sv-SE" w:eastAsia="zh-CN"/>
              </w:rPr>
              <w:t xml:space="preserve">                          </w:t>
            </w:r>
            <w:r w:rsidRPr="00101E0B">
              <w:rPr>
                <w:rFonts w:eastAsia="MS Mincho" w:hint="eastAsia"/>
                <w:b/>
                <w:lang w:val="sv-SE" w:eastAsia="zh-CN"/>
              </w:rPr>
              <w:t xml:space="preserve">  </w:t>
            </w:r>
            <w:r>
              <w:rPr>
                <w:rFonts w:eastAsia="MS Mincho" w:hint="eastAsia"/>
                <w:b/>
                <w:lang w:val="sv-SE" w:eastAsia="zh-CN"/>
              </w:rPr>
              <w:t>b</w:t>
            </w:r>
            <w:r w:rsidRPr="00101E0B">
              <w:rPr>
                <w:rFonts w:eastAsia="MS Mincho" w:hint="eastAsia"/>
                <w:b/>
                <w:lang w:val="sv-SE" w:eastAsia="zh-CN"/>
              </w:rPr>
              <w:t>) TDL-D</w:t>
            </w:r>
          </w:p>
        </w:tc>
      </w:tr>
      <w:tr w:rsidR="00467658" w:rsidRPr="00101E0B" w:rsidTr="00467658">
        <w:tc>
          <w:tcPr>
            <w:tcW w:w="9855" w:type="dxa"/>
            <w:gridSpan w:val="2"/>
            <w:shd w:val="clear" w:color="auto" w:fill="auto"/>
          </w:tcPr>
          <w:p w:rsidR="00467658" w:rsidRPr="00101E0B" w:rsidRDefault="00467658" w:rsidP="00467658">
            <w:pPr>
              <w:ind w:firstLineChars="1000" w:firstLine="2000"/>
              <w:rPr>
                <w:lang w:val="sv-SE" w:eastAsia="zh-CN"/>
              </w:rPr>
            </w:pPr>
            <w:r w:rsidRPr="005F71FD">
              <w:rPr>
                <w:rFonts w:eastAsia="MS Mincho"/>
                <w:noProof/>
                <w:lang w:val="en-US" w:eastAsia="zh-CN"/>
              </w:rPr>
              <w:lastRenderedPageBreak/>
              <w:drawing>
                <wp:inline distT="0" distB="0" distL="0" distR="0" wp14:anchorId="39C3D291" wp14:editId="2871DE5E">
                  <wp:extent cx="2910205" cy="2179320"/>
                  <wp:effectExtent l="0" t="0" r="4445" b="0"/>
                  <wp:docPr id="3" name="图片 3" descr="05_29GHz_50MHz_60kHz_static_1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5_29GHz_50MHz_60kHz_static_1x2_rank1_BSexample2_UEexample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10205" cy="2179320"/>
                          </a:xfrm>
                          <a:prstGeom prst="rect">
                            <a:avLst/>
                          </a:prstGeom>
                          <a:noFill/>
                          <a:ln>
                            <a:noFill/>
                          </a:ln>
                        </pic:spPr>
                      </pic:pic>
                    </a:graphicData>
                  </a:graphic>
                </wp:inline>
              </w:drawing>
            </w:r>
          </w:p>
          <w:p w:rsidR="00467658" w:rsidRPr="00101E0B" w:rsidRDefault="00467658" w:rsidP="00467658">
            <w:pPr>
              <w:ind w:firstLineChars="1600" w:firstLine="3213"/>
              <w:rPr>
                <w:rFonts w:eastAsia="MS Mincho"/>
                <w:lang w:val="sv-SE" w:eastAsia="zh-CN"/>
              </w:rPr>
            </w:pPr>
            <w:r>
              <w:rPr>
                <w:rFonts w:eastAsia="MS Mincho" w:hint="eastAsia"/>
                <w:b/>
                <w:lang w:val="sv-SE" w:eastAsia="zh-CN"/>
              </w:rPr>
              <w:t>c</w:t>
            </w:r>
            <w:r w:rsidRPr="00101E0B">
              <w:rPr>
                <w:rFonts w:eastAsia="MS Mincho" w:hint="eastAsia"/>
                <w:b/>
                <w:lang w:val="sv-SE" w:eastAsia="zh-CN"/>
              </w:rPr>
              <w:t>)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467658" w:rsidRPr="00026BE8" w:rsidRDefault="00467658" w:rsidP="00467658">
      <w:pPr>
        <w:pStyle w:val="B10"/>
        <w:ind w:left="0" w:firstLine="0"/>
        <w:rPr>
          <w:b/>
          <w:color w:val="FF0000"/>
          <w:sz w:val="28"/>
          <w:lang w:eastAsia="zh-CN"/>
        </w:rPr>
      </w:pPr>
    </w:p>
    <w:p w:rsidR="00467658" w:rsidRDefault="00467658" w:rsidP="00467658">
      <w:pPr>
        <w:pStyle w:val="4"/>
        <w:rPr>
          <w:lang w:eastAsia="zh-CN"/>
        </w:rPr>
      </w:pPr>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17"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17"/>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18"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lastRenderedPageBreak/>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18"/>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385"/>
        <w:gridCol w:w="2338"/>
        <w:gridCol w:w="1950"/>
      </w:tblGrid>
      <w:tr w:rsidR="00467658" w:rsidRPr="00F12738" w:rsidTr="00467658">
        <w:tc>
          <w:tcPr>
            <w:tcW w:w="3174" w:type="dxa"/>
            <w:shd w:val="clear" w:color="auto" w:fill="auto"/>
          </w:tcPr>
          <w:p w:rsidR="00467658" w:rsidRPr="00F12738" w:rsidRDefault="00467658" w:rsidP="00467658">
            <w:pPr>
              <w:rPr>
                <w:b/>
                <w:lang w:val="en-US"/>
              </w:rPr>
            </w:pPr>
            <w:r w:rsidRPr="00F12738">
              <w:rPr>
                <w:b/>
                <w:lang w:val="en-US"/>
              </w:rPr>
              <w:t>Test Cases</w:t>
            </w:r>
          </w:p>
        </w:tc>
        <w:tc>
          <w:tcPr>
            <w:tcW w:w="2385" w:type="dxa"/>
            <w:shd w:val="clear" w:color="auto" w:fill="auto"/>
          </w:tcPr>
          <w:p w:rsidR="00467658" w:rsidRPr="00F12738" w:rsidRDefault="00467658" w:rsidP="00467658">
            <w:pPr>
              <w:rPr>
                <w:b/>
                <w:lang w:val="en-US"/>
              </w:rPr>
            </w:pPr>
            <w:r w:rsidRPr="00F12738">
              <w:rPr>
                <w:b/>
                <w:lang w:val="en-US"/>
              </w:rPr>
              <w:t>SNR (dB) at 90% of peak throughput using RAN4 IPN model</w:t>
            </w:r>
          </w:p>
        </w:tc>
        <w:tc>
          <w:tcPr>
            <w:tcW w:w="2338" w:type="dxa"/>
          </w:tcPr>
          <w:p w:rsidR="00467658" w:rsidRPr="00F12738" w:rsidRDefault="00467658" w:rsidP="00467658">
            <w:pPr>
              <w:rPr>
                <w:b/>
                <w:lang w:val="en-US"/>
              </w:rPr>
            </w:pPr>
            <w:r w:rsidRPr="00F12738">
              <w:rPr>
                <w:b/>
                <w:lang w:val="en-US"/>
              </w:rPr>
              <w:t>SNR (dB) at 90% of peak throughput using internal IPN model</w:t>
            </w:r>
          </w:p>
        </w:tc>
        <w:tc>
          <w:tcPr>
            <w:tcW w:w="1950" w:type="dxa"/>
          </w:tcPr>
          <w:p w:rsidR="00467658" w:rsidRPr="00F12738" w:rsidRDefault="00467658" w:rsidP="00467658">
            <w:pPr>
              <w:rPr>
                <w:b/>
                <w:lang w:val="en-US"/>
              </w:rPr>
            </w:pPr>
            <w:r w:rsidRPr="00F12738">
              <w:rPr>
                <w:b/>
                <w:lang w:val="en-US"/>
              </w:rPr>
              <w:t>Peak Throughput (Mbps)</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26, 2x2, Rank2</w:t>
            </w:r>
          </w:p>
        </w:tc>
        <w:tc>
          <w:tcPr>
            <w:tcW w:w="2385" w:type="dxa"/>
            <w:shd w:val="clear" w:color="auto" w:fill="auto"/>
          </w:tcPr>
          <w:p w:rsidR="00467658" w:rsidRPr="00F12738" w:rsidRDefault="00467658" w:rsidP="00467658">
            <w:pPr>
              <w:rPr>
                <w:lang w:val="en-US"/>
              </w:rPr>
            </w:pPr>
            <w:r w:rsidRPr="00F12738">
              <w:rPr>
                <w:lang w:val="en-US"/>
              </w:rPr>
              <w:t>20.51</w:t>
            </w:r>
          </w:p>
        </w:tc>
        <w:tc>
          <w:tcPr>
            <w:tcW w:w="2338" w:type="dxa"/>
          </w:tcPr>
          <w:p w:rsidR="00467658" w:rsidRPr="00F12738" w:rsidRDefault="00467658" w:rsidP="00467658">
            <w:pPr>
              <w:rPr>
                <w:lang w:val="en-US"/>
              </w:rPr>
            </w:pPr>
            <w:r w:rsidRPr="00F12738">
              <w:rPr>
                <w:lang w:val="en-US"/>
              </w:rPr>
              <w:t>19.30</w:t>
            </w:r>
          </w:p>
        </w:tc>
        <w:tc>
          <w:tcPr>
            <w:tcW w:w="1950" w:type="dxa"/>
          </w:tcPr>
          <w:p w:rsidR="00467658" w:rsidRPr="00F12738" w:rsidRDefault="00467658" w:rsidP="00467658">
            <w:pPr>
              <w:rPr>
                <w:lang w:val="en-US"/>
              </w:rPr>
            </w:pPr>
            <w:r w:rsidRPr="00F12738">
              <w:rPr>
                <w:lang w:val="en-US"/>
              </w:rPr>
              <w:t>700.72</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27, 2x2, Rank2</w:t>
            </w:r>
          </w:p>
        </w:tc>
        <w:tc>
          <w:tcPr>
            <w:tcW w:w="2385" w:type="dxa"/>
            <w:shd w:val="clear" w:color="auto" w:fill="auto"/>
          </w:tcPr>
          <w:p w:rsidR="00467658" w:rsidRPr="00F12738" w:rsidRDefault="00467658" w:rsidP="00467658">
            <w:pPr>
              <w:rPr>
                <w:lang w:val="en-US"/>
              </w:rPr>
            </w:pPr>
            <w:r w:rsidRPr="00F12738">
              <w:rPr>
                <w:lang w:val="en-US"/>
              </w:rPr>
              <w:t>21.93</w:t>
            </w:r>
          </w:p>
        </w:tc>
        <w:tc>
          <w:tcPr>
            <w:tcW w:w="2338" w:type="dxa"/>
          </w:tcPr>
          <w:p w:rsidR="00467658" w:rsidRPr="00F12738" w:rsidRDefault="00467658" w:rsidP="00467658">
            <w:pPr>
              <w:rPr>
                <w:lang w:val="en-US"/>
              </w:rPr>
            </w:pPr>
            <w:r w:rsidRPr="00F12738">
              <w:rPr>
                <w:lang w:val="en-US"/>
              </w:rPr>
              <w:t>20.27</w:t>
            </w:r>
          </w:p>
        </w:tc>
        <w:tc>
          <w:tcPr>
            <w:tcW w:w="1950" w:type="dxa"/>
          </w:tcPr>
          <w:p w:rsidR="00467658" w:rsidRPr="00F12738" w:rsidRDefault="00467658" w:rsidP="00467658">
            <w:pPr>
              <w:rPr>
                <w:lang w:val="en-US"/>
              </w:rPr>
            </w:pPr>
            <w:r w:rsidRPr="00F12738">
              <w:rPr>
                <w:lang w:val="en-US"/>
              </w:rPr>
              <w:t>731.60</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64QAM, MCS 28, 2x2, Rank2</w:t>
            </w:r>
          </w:p>
        </w:tc>
        <w:tc>
          <w:tcPr>
            <w:tcW w:w="2385" w:type="dxa"/>
            <w:shd w:val="clear" w:color="auto" w:fill="auto"/>
          </w:tcPr>
          <w:p w:rsidR="00467658" w:rsidRPr="00F12738" w:rsidRDefault="00467658" w:rsidP="00467658">
            <w:pPr>
              <w:rPr>
                <w:lang w:val="en-US"/>
              </w:rPr>
            </w:pPr>
            <w:r w:rsidRPr="00F12738">
              <w:rPr>
                <w:lang w:val="en-US"/>
              </w:rPr>
              <w:t>24.10</w:t>
            </w:r>
          </w:p>
        </w:tc>
        <w:tc>
          <w:tcPr>
            <w:tcW w:w="2338" w:type="dxa"/>
          </w:tcPr>
          <w:p w:rsidR="00467658" w:rsidRPr="00F12738" w:rsidRDefault="00467658" w:rsidP="00467658">
            <w:pPr>
              <w:rPr>
                <w:lang w:val="en-US"/>
              </w:rPr>
            </w:pPr>
            <w:r w:rsidRPr="00F12738">
              <w:rPr>
                <w:lang w:val="en-US"/>
              </w:rPr>
              <w:t>21.30</w:t>
            </w:r>
          </w:p>
        </w:tc>
        <w:tc>
          <w:tcPr>
            <w:tcW w:w="1950" w:type="dxa"/>
          </w:tcPr>
          <w:p w:rsidR="00467658" w:rsidRPr="00F12738" w:rsidRDefault="00467658" w:rsidP="00467658">
            <w:pPr>
              <w:rPr>
                <w:lang w:val="en-US"/>
              </w:rPr>
            </w:pPr>
            <w:r w:rsidRPr="00F12738">
              <w:rPr>
                <w:lang w:val="en-US"/>
              </w:rPr>
              <w:t>762.95</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256QAM, MCS 21, 2x2, Rank2</w:t>
            </w:r>
          </w:p>
        </w:tc>
        <w:tc>
          <w:tcPr>
            <w:tcW w:w="2385" w:type="dxa"/>
            <w:shd w:val="clear" w:color="auto" w:fill="auto"/>
          </w:tcPr>
          <w:p w:rsidR="00467658" w:rsidRPr="00F12738" w:rsidRDefault="00467658" w:rsidP="00467658">
            <w:pPr>
              <w:rPr>
                <w:lang w:val="en-US"/>
              </w:rPr>
            </w:pPr>
            <w:r w:rsidRPr="00F12738">
              <w:rPr>
                <w:lang w:val="en-US"/>
              </w:rPr>
              <w:t>23.38</w:t>
            </w:r>
          </w:p>
        </w:tc>
        <w:tc>
          <w:tcPr>
            <w:tcW w:w="2338" w:type="dxa"/>
          </w:tcPr>
          <w:p w:rsidR="00467658" w:rsidRPr="00F12738" w:rsidRDefault="00467658" w:rsidP="00467658">
            <w:pPr>
              <w:rPr>
                <w:lang w:val="en-US"/>
              </w:rPr>
            </w:pPr>
            <w:r w:rsidRPr="00F12738">
              <w:rPr>
                <w:lang w:val="en-US"/>
              </w:rPr>
              <w:t>20.94</w:t>
            </w:r>
          </w:p>
        </w:tc>
        <w:tc>
          <w:tcPr>
            <w:tcW w:w="1950" w:type="dxa"/>
          </w:tcPr>
          <w:p w:rsidR="00467658" w:rsidRPr="00F12738" w:rsidRDefault="00467658" w:rsidP="00467658">
            <w:pPr>
              <w:rPr>
                <w:lang w:val="en-US"/>
              </w:rPr>
            </w:pPr>
            <w:r w:rsidRPr="00F12738">
              <w:rPr>
                <w:lang w:val="en-US"/>
              </w:rPr>
              <w:t>762.95</w:t>
            </w:r>
          </w:p>
        </w:tc>
      </w:tr>
      <w:tr w:rsidR="00467658" w:rsidRPr="00F12738" w:rsidTr="00467658">
        <w:tc>
          <w:tcPr>
            <w:tcW w:w="3174" w:type="dxa"/>
            <w:shd w:val="clear" w:color="auto" w:fill="auto"/>
          </w:tcPr>
          <w:p w:rsidR="00467658" w:rsidRPr="00F12738" w:rsidRDefault="00467658" w:rsidP="00467658">
            <w:pPr>
              <w:rPr>
                <w:lang w:val="en-US"/>
              </w:rPr>
            </w:pPr>
            <w:r w:rsidRPr="00F12738">
              <w:rPr>
                <w:lang w:val="en-US"/>
              </w:rPr>
              <w:t>256QAM, MCS 22, 2x2, Rank2</w:t>
            </w:r>
          </w:p>
        </w:tc>
        <w:tc>
          <w:tcPr>
            <w:tcW w:w="2385" w:type="dxa"/>
            <w:shd w:val="clear" w:color="auto" w:fill="auto"/>
          </w:tcPr>
          <w:p w:rsidR="00467658" w:rsidRPr="00F12738" w:rsidRDefault="00467658" w:rsidP="00467658">
            <w:pPr>
              <w:rPr>
                <w:lang w:val="en-US"/>
              </w:rPr>
            </w:pPr>
            <w:r w:rsidRPr="00F12738">
              <w:rPr>
                <w:lang w:val="en-US"/>
              </w:rPr>
              <w:t>27.03</w:t>
            </w:r>
          </w:p>
        </w:tc>
        <w:tc>
          <w:tcPr>
            <w:tcW w:w="2338" w:type="dxa"/>
          </w:tcPr>
          <w:p w:rsidR="00467658" w:rsidRPr="00F12738" w:rsidRDefault="00467658" w:rsidP="00467658">
            <w:pPr>
              <w:rPr>
                <w:lang w:val="en-US"/>
              </w:rPr>
            </w:pPr>
            <w:r w:rsidRPr="00F12738">
              <w:rPr>
                <w:lang w:val="en-US"/>
              </w:rPr>
              <w:t>22.27</w:t>
            </w:r>
          </w:p>
        </w:tc>
        <w:tc>
          <w:tcPr>
            <w:tcW w:w="1950" w:type="dxa"/>
          </w:tcPr>
          <w:p w:rsidR="00467658" w:rsidRPr="00F12738" w:rsidRDefault="00467658"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Pr="005D6E82">
        <w:rPr>
          <w:lang w:val="en-US"/>
        </w:rPr>
        <w:t>RAN4 IPN models are very pessimistic. SNR needed to achieve 256QAM regime is very high.</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As RAN4 IPN model is very pessimistic, we now focus on our internal IPN model 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2 and Table 3 list the SNRs required to achieve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Pr="007F1AD1">
        <w:rPr>
          <w:lang w:val="en-US"/>
        </w:rPr>
        <w:t xml:space="preserve">4 and Table </w:t>
      </w:r>
      <w:r w:rsidRPr="004D4B83">
        <w:rPr>
          <w:rFonts w:hint="eastAsia"/>
          <w:lang w:val="en-US"/>
        </w:rPr>
        <w:t>5</w:t>
      </w:r>
      <w:r w:rsidRPr="004D4B83">
        <w:rPr>
          <w:lang w:val="en-US"/>
        </w:rPr>
        <w:t>.</w:t>
      </w:r>
      <w:r w:rsidRPr="004D4B83">
        <w:rPr>
          <w:rFonts w:hint="eastAsia"/>
          <w:lang w:val="en-US"/>
        </w:rPr>
        <w:t>2.1.9-</w:t>
      </w:r>
      <w:r w:rsidRPr="007F1AD1">
        <w:rPr>
          <w:lang w:val="en-US"/>
        </w:rPr>
        <w:t xml:space="preserve">5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4</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5</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lastRenderedPageBreak/>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p>
    <w:p w:rsidR="00467658" w:rsidRDefault="00467658" w:rsidP="00467658">
      <w:pPr>
        <w:pStyle w:val="B10"/>
        <w:ind w:left="0" w:firstLine="0"/>
        <w:rPr>
          <w:b/>
          <w:color w:val="FF0000"/>
          <w:sz w:val="28"/>
          <w:lang w:val="en-US" w:eastAsia="zh-CN"/>
        </w:rPr>
      </w:pPr>
    </w:p>
    <w:p w:rsidR="00467658" w:rsidRDefault="00467658" w:rsidP="00467658">
      <w:pPr>
        <w:pStyle w:val="4"/>
      </w:pPr>
      <w:r>
        <w:rPr>
          <w:rFonts w:hint="eastAsia"/>
        </w:rPr>
        <w:t>5</w:t>
      </w:r>
      <w:r>
        <w:t>.</w:t>
      </w:r>
      <w:r>
        <w:rPr>
          <w:rFonts w:hint="eastAsia"/>
        </w:rPr>
        <w:t>2.1.10</w:t>
      </w:r>
      <w:r w:rsidRPr="004D3578">
        <w:tab/>
      </w:r>
      <w:r>
        <w:rPr>
          <w:rFonts w:hint="eastAsia"/>
        </w:rPr>
        <w:t>Conclusion</w:t>
      </w:r>
    </w:p>
    <w:p w:rsidR="00467658" w:rsidRPr="00DC13A3" w:rsidRDefault="00467658" w:rsidP="00467658">
      <w:pPr>
        <w:rPr>
          <w:rFonts w:eastAsia="宋体"/>
          <w:i/>
          <w:color w:val="FF0000"/>
          <w:lang w:val="en-US" w:eastAsia="zh-CN"/>
        </w:rPr>
      </w:pPr>
      <w:r w:rsidRPr="00DC13A3">
        <w:rPr>
          <w:rFonts w:eastAsia="宋体" w:hint="eastAsia"/>
          <w:i/>
          <w:color w:val="FF0000"/>
          <w:lang w:val="en-US" w:eastAsia="zh-CN"/>
        </w:rPr>
        <w:t xml:space="preserve">Editor Note: this conclusion is an </w:t>
      </w:r>
      <w:r w:rsidRPr="00DC13A3">
        <w:rPr>
          <w:rFonts w:eastAsia="宋体"/>
          <w:i/>
          <w:color w:val="FF0000"/>
          <w:lang w:val="en-US" w:eastAsia="zh-CN"/>
        </w:rPr>
        <w:t>initial</w:t>
      </w:r>
      <w:r w:rsidRPr="00DC13A3">
        <w:rPr>
          <w:rFonts w:eastAsia="宋体" w:hint="eastAsia"/>
          <w:i/>
          <w:color w:val="FF0000"/>
          <w:lang w:val="en-US" w:eastAsia="zh-CN"/>
        </w:rPr>
        <w:t xml:space="preserve"> conclusion based on the initial results provided in RAN4#91meeting.Further update will be made based on the results updated in the next meeting.</w:t>
      </w:r>
    </w:p>
    <w:p w:rsidR="00467658" w:rsidRPr="008B3E6B" w:rsidRDefault="00467658" w:rsidP="00467658">
      <w:pPr>
        <w:rPr>
          <w:rFonts w:eastAsia="宋体"/>
          <w:lang w:val="en-US" w:eastAsia="zh-CN"/>
        </w:rPr>
      </w:pPr>
      <w:r>
        <w:rPr>
          <w:rFonts w:hint="eastAsia"/>
          <w:lang w:val="en-US"/>
        </w:rPr>
        <w:t>Based</w:t>
      </w:r>
      <w:r w:rsidRPr="008B3E6B">
        <w:rPr>
          <w:rFonts w:eastAsia="宋体" w:hint="eastAsia"/>
          <w:lang w:val="en-US" w:eastAsia="zh-CN"/>
        </w:rPr>
        <w:t xml:space="preserve"> on the simulation results and observations provided above, the </w:t>
      </w:r>
      <w:r>
        <w:rPr>
          <w:rFonts w:eastAsia="宋体" w:hint="eastAsia"/>
          <w:lang w:val="en-US" w:eastAsia="zh-CN"/>
        </w:rPr>
        <w:t xml:space="preserve">following table summarizes the </w:t>
      </w:r>
      <w:r w:rsidRPr="008B3E6B">
        <w:rPr>
          <w:rFonts w:eastAsia="宋体" w:hint="eastAsia"/>
          <w:lang w:val="en-US" w:eastAsia="zh-CN"/>
        </w:rPr>
        <w:t xml:space="preserve">SNR ranges in which 256QAM shows benefit by comparing to 64QAM </w:t>
      </w:r>
      <w:r>
        <w:rPr>
          <w:rFonts w:eastAsia="宋体" w:hint="eastAsia"/>
          <w:lang w:val="en-US" w:eastAsia="zh-CN"/>
        </w:rPr>
        <w:t>below in</w:t>
      </w:r>
      <w:r w:rsidR="00A650F5">
        <w:rPr>
          <w:rFonts w:eastAsia="宋体" w:hint="eastAsia"/>
          <w:lang w:val="en-US" w:eastAsia="zh-CN"/>
        </w:rPr>
        <w:t xml:space="preserve"> </w:t>
      </w:r>
      <w:r w:rsidRPr="008B3E6B">
        <w:rPr>
          <w:rFonts w:eastAsia="宋体" w:hint="eastAsia"/>
          <w:lang w:val="en-US" w:eastAsia="zh-CN"/>
        </w:rPr>
        <w:t>table 5.2.1.10-1.</w:t>
      </w:r>
    </w:p>
    <w:p w:rsidR="00467658" w:rsidRPr="00B92490" w:rsidRDefault="00F24EDA" w:rsidP="00467658">
      <w:pPr>
        <w:jc w:val="center"/>
        <w:rPr>
          <w:rFonts w:ascii="Arial" w:eastAsia="宋体" w:hAnsi="Arial" w:cs="Arial"/>
          <w:b/>
          <w:lang w:eastAsia="zh-CN"/>
        </w:rPr>
      </w:pPr>
      <w:r w:rsidRPr="00B92490">
        <w:rPr>
          <w:rFonts w:ascii="Arial" w:eastAsia="宋体" w:hAnsi="Arial" w:cs="Arial" w:hint="eastAsia"/>
          <w:b/>
          <w:lang w:eastAsia="zh-CN"/>
        </w:rPr>
        <w:t>Table 5.2.1.10-1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 xml:space="preserve">SNR required </w:t>
      </w:r>
      <w:proofErr w:type="gramStart"/>
      <w:r w:rsidR="00467658" w:rsidRPr="00B92490">
        <w:rPr>
          <w:rFonts w:ascii="Arial" w:eastAsia="宋体" w:hAnsi="Arial" w:cs="Arial" w:hint="eastAsia"/>
          <w:b/>
          <w:lang w:eastAsia="zh-CN"/>
        </w:rPr>
        <w:t>to achieve</w:t>
      </w:r>
      <w:proofErr w:type="gramEnd"/>
      <w:r w:rsidR="00467658" w:rsidRPr="00B92490">
        <w:rPr>
          <w:rFonts w:ascii="Arial" w:eastAsia="宋体" w:hAnsi="Arial" w:cs="Arial" w:hint="eastAsia"/>
          <w:b/>
          <w:lang w:eastAsia="zh-CN"/>
        </w:rPr>
        <w:t xml:space="preser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467658" w:rsidRPr="007F1AD1" w:rsidTr="00467658">
        <w:trPr>
          <w:trHeight w:val="374"/>
          <w:jc w:val="center"/>
        </w:trPr>
        <w:tc>
          <w:tcPr>
            <w:tcW w:w="1997" w:type="dxa"/>
            <w:shd w:val="clear" w:color="auto" w:fill="auto"/>
            <w:vAlign w:val="center"/>
          </w:tcPr>
          <w:p w:rsidR="00467658" w:rsidRPr="008B3E6B" w:rsidRDefault="00467658" w:rsidP="00467658">
            <w:pPr>
              <w:spacing w:after="0"/>
              <w:rPr>
                <w:rFonts w:eastAsia="宋体"/>
                <w:b/>
                <w:lang w:val="en-US" w:eastAsia="zh-CN"/>
              </w:rPr>
            </w:pPr>
            <w:r w:rsidRPr="008B3E6B">
              <w:rPr>
                <w:rFonts w:eastAsia="宋体" w:hint="eastAsia"/>
                <w:b/>
                <w:lang w:val="en-US" w:eastAsia="zh-CN"/>
              </w:rPr>
              <w:t>Contributor</w:t>
            </w:r>
          </w:p>
        </w:tc>
        <w:tc>
          <w:tcPr>
            <w:tcW w:w="1755" w:type="dxa"/>
            <w:shd w:val="clear" w:color="auto" w:fill="auto"/>
            <w:vAlign w:val="center"/>
          </w:tcPr>
          <w:p w:rsidR="00467658" w:rsidRPr="007F1AD1" w:rsidRDefault="00467658" w:rsidP="00467658">
            <w:pPr>
              <w:spacing w:after="0"/>
              <w:rPr>
                <w:b/>
                <w:lang w:val="en-US"/>
              </w:rPr>
            </w:pPr>
            <w:r w:rsidRPr="007F1AD1">
              <w:rPr>
                <w:b/>
                <w:lang w:val="en-US"/>
              </w:rPr>
              <w:t>AWGN SNR (dB)</w:t>
            </w:r>
          </w:p>
        </w:tc>
        <w:tc>
          <w:tcPr>
            <w:tcW w:w="1756" w:type="dxa"/>
            <w:shd w:val="clear" w:color="auto" w:fill="auto"/>
            <w:vAlign w:val="center"/>
          </w:tcPr>
          <w:p w:rsidR="00467658" w:rsidRPr="007F1AD1" w:rsidRDefault="00467658" w:rsidP="00467658">
            <w:pPr>
              <w:spacing w:after="0"/>
              <w:rPr>
                <w:b/>
                <w:lang w:val="en-US"/>
              </w:rPr>
            </w:pPr>
            <w:r w:rsidRPr="007F1AD1">
              <w:rPr>
                <w:b/>
                <w:lang w:val="en-US"/>
              </w:rPr>
              <w:t>TDL-D SNR (dB)</w:t>
            </w:r>
          </w:p>
        </w:tc>
        <w:tc>
          <w:tcPr>
            <w:tcW w:w="1756" w:type="dxa"/>
            <w:vAlign w:val="center"/>
          </w:tcPr>
          <w:p w:rsidR="00467658" w:rsidRPr="007F1AD1" w:rsidRDefault="00467658" w:rsidP="00467658">
            <w:pPr>
              <w:spacing w:after="0"/>
              <w:rPr>
                <w:b/>
                <w:lang w:val="en-US"/>
              </w:rPr>
            </w:pPr>
            <w:r w:rsidRPr="007F1AD1">
              <w:rPr>
                <w:b/>
                <w:lang w:val="en-US"/>
              </w:rPr>
              <w:t>TDL-</w:t>
            </w:r>
            <w:r w:rsidRPr="008B3E6B">
              <w:rPr>
                <w:rFonts w:eastAsia="宋体" w:hint="eastAsia"/>
                <w:b/>
                <w:lang w:val="en-US" w:eastAsia="zh-CN"/>
              </w:rPr>
              <w:t>A</w:t>
            </w:r>
            <w:r w:rsidRPr="007F1AD1">
              <w:rPr>
                <w:b/>
                <w:lang w:val="en-US"/>
              </w:rPr>
              <w:t xml:space="preserve"> SNR (dB)</w:t>
            </w:r>
          </w:p>
        </w:tc>
      </w:tr>
      <w:tr w:rsidR="00467658" w:rsidRPr="007F1AD1" w:rsidTr="00467658">
        <w:trPr>
          <w:trHeight w:val="242"/>
          <w:jc w:val="center"/>
        </w:trPr>
        <w:tc>
          <w:tcPr>
            <w:tcW w:w="1997" w:type="dxa"/>
            <w:shd w:val="clear" w:color="auto" w:fill="auto"/>
            <w:vAlign w:val="center"/>
          </w:tcPr>
          <w:p w:rsidR="00467658" w:rsidRPr="008B3E6B" w:rsidRDefault="004001A5" w:rsidP="00467658">
            <w:pPr>
              <w:spacing w:after="0"/>
              <w:rPr>
                <w:rFonts w:eastAsia="宋体"/>
                <w:lang w:val="en-US" w:eastAsia="zh-CN"/>
              </w:rPr>
            </w:pPr>
            <w:r>
              <w:rPr>
                <w:rFonts w:eastAsia="宋体" w:hint="eastAsia"/>
                <w:lang w:val="en-US" w:eastAsia="zh-CN"/>
              </w:rPr>
              <w:t>China Telecom</w:t>
            </w:r>
          </w:p>
        </w:tc>
        <w:tc>
          <w:tcPr>
            <w:tcW w:w="1755" w:type="dxa"/>
            <w:shd w:val="clear" w:color="auto" w:fill="auto"/>
            <w:vAlign w:val="center"/>
          </w:tcPr>
          <w:p w:rsidR="00467658" w:rsidRPr="008B3E6B" w:rsidRDefault="00467658" w:rsidP="00467658">
            <w:pPr>
              <w:spacing w:after="0"/>
              <w:rPr>
                <w:rFonts w:eastAsia="宋体"/>
                <w:lang w:val="en-US" w:eastAsia="zh-CN"/>
              </w:rPr>
            </w:pPr>
          </w:p>
        </w:tc>
        <w:tc>
          <w:tcPr>
            <w:tcW w:w="1756" w:type="dxa"/>
            <w:shd w:val="clear" w:color="auto" w:fill="auto"/>
            <w:vAlign w:val="center"/>
          </w:tcPr>
          <w:p w:rsidR="00467658" w:rsidRPr="008B3E6B" w:rsidRDefault="00467658" w:rsidP="00467658">
            <w:pPr>
              <w:spacing w:after="0"/>
              <w:rPr>
                <w:rFonts w:eastAsia="宋体"/>
                <w:lang w:val="en-US" w:eastAsia="zh-CN"/>
              </w:rPr>
            </w:pPr>
          </w:p>
        </w:tc>
        <w:tc>
          <w:tcPr>
            <w:tcW w:w="1756" w:type="dxa"/>
            <w:vAlign w:val="center"/>
          </w:tcPr>
          <w:p w:rsidR="00467658" w:rsidRPr="008B3E6B" w:rsidRDefault="00467658" w:rsidP="00467658">
            <w:pPr>
              <w:spacing w:after="0"/>
              <w:rPr>
                <w:rFonts w:eastAsia="宋体"/>
                <w:lang w:val="en-US" w:eastAsia="zh-CN"/>
              </w:rPr>
            </w:pPr>
            <w:r w:rsidRPr="005A7907">
              <w:rPr>
                <w:lang w:val="en-US"/>
              </w:rPr>
              <w:t>&gt; 2</w:t>
            </w:r>
            <w:r w:rsidRPr="008B3E6B">
              <w:rPr>
                <w:rFonts w:eastAsia="宋体" w:hint="eastAsia"/>
                <w:lang w:val="en-US" w:eastAsia="zh-CN"/>
              </w:rPr>
              <w:t>5</w:t>
            </w:r>
            <w:r w:rsidRPr="005A7907">
              <w:rPr>
                <w:lang w:val="en-US"/>
              </w:rPr>
              <w:t>dB</w:t>
            </w:r>
          </w:p>
        </w:tc>
      </w:tr>
      <w:tr w:rsidR="00467658" w:rsidRPr="007F1AD1" w:rsidTr="00467658">
        <w:trPr>
          <w:trHeight w:val="242"/>
          <w:jc w:val="center"/>
        </w:trPr>
        <w:tc>
          <w:tcPr>
            <w:tcW w:w="1997" w:type="dxa"/>
            <w:shd w:val="clear" w:color="auto" w:fill="auto"/>
            <w:vAlign w:val="center"/>
          </w:tcPr>
          <w:p w:rsidR="00467658" w:rsidRPr="007F1AD1" w:rsidRDefault="004001A5" w:rsidP="00467658">
            <w:pPr>
              <w:spacing w:after="0"/>
              <w:rPr>
                <w:lang w:val="en-US"/>
              </w:rPr>
            </w:pPr>
            <w:r>
              <w:rPr>
                <w:rFonts w:eastAsia="宋体" w:hint="eastAsia"/>
                <w:lang w:val="en-US" w:eastAsia="zh-CN"/>
              </w:rPr>
              <w:t>Nokia</w:t>
            </w:r>
          </w:p>
        </w:tc>
        <w:tc>
          <w:tcPr>
            <w:tcW w:w="1755" w:type="dxa"/>
            <w:shd w:val="clear" w:color="auto" w:fill="auto"/>
            <w:vAlign w:val="center"/>
          </w:tcPr>
          <w:p w:rsidR="00467658" w:rsidRPr="008B3E6B" w:rsidRDefault="00467658" w:rsidP="00467658">
            <w:pPr>
              <w:spacing w:after="0"/>
              <w:rPr>
                <w:rFonts w:eastAsia="宋体"/>
                <w:lang w:val="en-US" w:eastAsia="zh-CN"/>
              </w:rPr>
            </w:pPr>
          </w:p>
        </w:tc>
        <w:tc>
          <w:tcPr>
            <w:tcW w:w="1756" w:type="dxa"/>
            <w:shd w:val="clear" w:color="auto" w:fill="auto"/>
            <w:vAlign w:val="center"/>
          </w:tcPr>
          <w:p w:rsidR="00467658" w:rsidRPr="007F1AD1" w:rsidRDefault="00467658" w:rsidP="00467658">
            <w:pPr>
              <w:spacing w:after="0"/>
              <w:rPr>
                <w:lang w:val="en-US"/>
              </w:rPr>
            </w:pPr>
            <w:r w:rsidRPr="005A7907">
              <w:rPr>
                <w:lang w:val="en-US"/>
              </w:rPr>
              <w:t>&gt; 2</w:t>
            </w:r>
            <w:r>
              <w:rPr>
                <w:rFonts w:eastAsia="宋体" w:hint="eastAsia"/>
                <w:lang w:val="en-US" w:eastAsia="zh-CN"/>
              </w:rPr>
              <w:t>8</w:t>
            </w:r>
            <w:r w:rsidRPr="005A7907">
              <w:rPr>
                <w:lang w:val="en-US"/>
              </w:rPr>
              <w:t>dB</w:t>
            </w:r>
          </w:p>
        </w:tc>
        <w:tc>
          <w:tcPr>
            <w:tcW w:w="1756" w:type="dxa"/>
            <w:vAlign w:val="center"/>
          </w:tcPr>
          <w:p w:rsidR="00467658" w:rsidRPr="007F1AD1" w:rsidRDefault="00467658" w:rsidP="00467658">
            <w:pPr>
              <w:spacing w:after="0"/>
              <w:rPr>
                <w:lang w:val="en-US"/>
              </w:rPr>
            </w:pPr>
          </w:p>
        </w:tc>
      </w:tr>
      <w:tr w:rsidR="00467658" w:rsidRPr="007F1AD1" w:rsidTr="00467658">
        <w:trPr>
          <w:trHeight w:val="233"/>
          <w:jc w:val="center"/>
        </w:trPr>
        <w:tc>
          <w:tcPr>
            <w:tcW w:w="1997" w:type="dxa"/>
            <w:shd w:val="clear" w:color="auto" w:fill="auto"/>
            <w:vAlign w:val="center"/>
          </w:tcPr>
          <w:p w:rsidR="00467658" w:rsidRPr="007F1AD1" w:rsidRDefault="004001A5" w:rsidP="00467658">
            <w:pPr>
              <w:spacing w:after="0"/>
              <w:rPr>
                <w:lang w:val="en-US"/>
              </w:rPr>
            </w:pPr>
            <w:r>
              <w:rPr>
                <w:rFonts w:eastAsia="宋体" w:hint="eastAsia"/>
                <w:lang w:val="en-US" w:eastAsia="zh-CN"/>
              </w:rPr>
              <w:t>DoCoMo</w:t>
            </w:r>
          </w:p>
        </w:tc>
        <w:tc>
          <w:tcPr>
            <w:tcW w:w="1755" w:type="dxa"/>
            <w:shd w:val="clear" w:color="auto" w:fill="auto"/>
            <w:vAlign w:val="center"/>
          </w:tcPr>
          <w:p w:rsidR="00467658" w:rsidRPr="007F1AD1" w:rsidRDefault="00467658" w:rsidP="00467658">
            <w:pPr>
              <w:spacing w:after="0"/>
              <w:rPr>
                <w:lang w:val="en-US"/>
              </w:rPr>
            </w:pPr>
            <w:r w:rsidRPr="005A7907">
              <w:rPr>
                <w:lang w:val="en-US"/>
              </w:rPr>
              <w:t>&gt; 2</w:t>
            </w:r>
            <w:r>
              <w:rPr>
                <w:rFonts w:eastAsia="宋体" w:hint="eastAsia"/>
                <w:lang w:val="en-US" w:eastAsia="zh-CN"/>
              </w:rPr>
              <w:t>1</w:t>
            </w:r>
            <w:r w:rsidRPr="005A7907">
              <w:rPr>
                <w:lang w:val="en-US"/>
              </w:rPr>
              <w:t>dB</w:t>
            </w:r>
          </w:p>
        </w:tc>
        <w:tc>
          <w:tcPr>
            <w:tcW w:w="1756" w:type="dxa"/>
            <w:shd w:val="clear" w:color="auto" w:fill="auto"/>
            <w:vAlign w:val="center"/>
          </w:tcPr>
          <w:p w:rsidR="00467658" w:rsidRPr="007F1AD1" w:rsidRDefault="00467658" w:rsidP="00467658">
            <w:pPr>
              <w:spacing w:after="0"/>
              <w:rPr>
                <w:lang w:val="en-US"/>
              </w:rPr>
            </w:pPr>
          </w:p>
        </w:tc>
        <w:tc>
          <w:tcPr>
            <w:tcW w:w="1756" w:type="dxa"/>
            <w:vAlign w:val="center"/>
          </w:tcPr>
          <w:p w:rsidR="00467658" w:rsidRPr="007F1AD1" w:rsidRDefault="00467658" w:rsidP="00467658">
            <w:pPr>
              <w:spacing w:after="0"/>
              <w:rPr>
                <w:lang w:val="en-US"/>
              </w:rPr>
            </w:pPr>
          </w:p>
        </w:tc>
      </w:tr>
      <w:tr w:rsidR="00467658" w:rsidRPr="007F1AD1" w:rsidTr="00467658">
        <w:trPr>
          <w:trHeight w:val="242"/>
          <w:jc w:val="center"/>
        </w:trPr>
        <w:tc>
          <w:tcPr>
            <w:tcW w:w="1997" w:type="dxa"/>
            <w:shd w:val="clear" w:color="auto" w:fill="auto"/>
            <w:vAlign w:val="center"/>
          </w:tcPr>
          <w:p w:rsidR="00467658" w:rsidRPr="007F1AD1" w:rsidRDefault="004001A5" w:rsidP="00467658">
            <w:pPr>
              <w:spacing w:after="0"/>
              <w:rPr>
                <w:lang w:val="en-US"/>
              </w:rPr>
            </w:pPr>
            <w:r>
              <w:rPr>
                <w:rFonts w:eastAsia="宋体" w:hint="eastAsia"/>
                <w:lang w:val="en-US" w:eastAsia="zh-CN"/>
              </w:rPr>
              <w:t>Huawei</w:t>
            </w:r>
          </w:p>
        </w:tc>
        <w:tc>
          <w:tcPr>
            <w:tcW w:w="1755" w:type="dxa"/>
            <w:shd w:val="clear" w:color="auto" w:fill="auto"/>
            <w:vAlign w:val="center"/>
          </w:tcPr>
          <w:p w:rsidR="00467658" w:rsidRPr="007F1AD1" w:rsidRDefault="00467658" w:rsidP="00467658">
            <w:pPr>
              <w:spacing w:after="0"/>
              <w:rPr>
                <w:lang w:val="en-US"/>
              </w:rPr>
            </w:pPr>
          </w:p>
        </w:tc>
        <w:tc>
          <w:tcPr>
            <w:tcW w:w="1756" w:type="dxa"/>
            <w:shd w:val="clear" w:color="auto" w:fill="auto"/>
            <w:vAlign w:val="center"/>
          </w:tcPr>
          <w:p w:rsidR="00467658" w:rsidRPr="007F1AD1" w:rsidRDefault="00467658" w:rsidP="00467658">
            <w:pPr>
              <w:spacing w:after="0"/>
              <w:rPr>
                <w:lang w:val="en-US"/>
              </w:rPr>
            </w:pPr>
            <w:r w:rsidRPr="005A7907">
              <w:rPr>
                <w:lang w:val="en-US"/>
              </w:rPr>
              <w:t>&gt; 2</w:t>
            </w:r>
            <w:r w:rsidRPr="008B3E6B">
              <w:rPr>
                <w:rFonts w:eastAsia="宋体" w:hint="eastAsia"/>
                <w:lang w:val="en-US" w:eastAsia="zh-CN"/>
              </w:rPr>
              <w:t>4</w:t>
            </w:r>
            <w:r w:rsidRPr="005A7907">
              <w:rPr>
                <w:lang w:val="en-US"/>
              </w:rPr>
              <w:t>dB</w:t>
            </w:r>
          </w:p>
        </w:tc>
        <w:tc>
          <w:tcPr>
            <w:tcW w:w="1756" w:type="dxa"/>
            <w:vAlign w:val="center"/>
          </w:tcPr>
          <w:p w:rsidR="00467658" w:rsidRPr="007F1AD1" w:rsidRDefault="00467658" w:rsidP="00467658">
            <w:pPr>
              <w:spacing w:after="0"/>
              <w:rPr>
                <w:lang w:val="en-US"/>
              </w:rPr>
            </w:pPr>
          </w:p>
        </w:tc>
      </w:tr>
      <w:tr w:rsidR="00467658" w:rsidRPr="007F1AD1" w:rsidTr="00467658">
        <w:trPr>
          <w:trHeight w:val="242"/>
          <w:jc w:val="center"/>
        </w:trPr>
        <w:tc>
          <w:tcPr>
            <w:tcW w:w="1997" w:type="dxa"/>
            <w:shd w:val="clear" w:color="auto" w:fill="auto"/>
            <w:vAlign w:val="center"/>
          </w:tcPr>
          <w:p w:rsidR="00467658" w:rsidRPr="007F1AD1" w:rsidRDefault="004001A5" w:rsidP="00467658">
            <w:pPr>
              <w:spacing w:after="0"/>
              <w:rPr>
                <w:lang w:val="en-US" w:eastAsia="zh-CN"/>
              </w:rPr>
            </w:pPr>
            <w:r>
              <w:rPr>
                <w:rFonts w:hint="eastAsia"/>
                <w:lang w:val="en-US" w:eastAsia="zh-CN"/>
              </w:rPr>
              <w:t>Ericsson</w:t>
            </w:r>
          </w:p>
        </w:tc>
        <w:tc>
          <w:tcPr>
            <w:tcW w:w="1755" w:type="dxa"/>
            <w:shd w:val="clear" w:color="auto" w:fill="auto"/>
            <w:vAlign w:val="center"/>
          </w:tcPr>
          <w:p w:rsidR="00467658" w:rsidRPr="007F1AD1" w:rsidRDefault="00467658" w:rsidP="00467658">
            <w:pPr>
              <w:spacing w:after="0"/>
              <w:rPr>
                <w:lang w:val="en-US"/>
              </w:rPr>
            </w:pPr>
          </w:p>
        </w:tc>
        <w:tc>
          <w:tcPr>
            <w:tcW w:w="1756" w:type="dxa"/>
            <w:shd w:val="clear" w:color="auto" w:fill="auto"/>
            <w:vAlign w:val="center"/>
          </w:tcPr>
          <w:p w:rsidR="00467658" w:rsidRPr="007F1AD1" w:rsidRDefault="00467658" w:rsidP="00467658">
            <w:pPr>
              <w:spacing w:after="0"/>
              <w:rPr>
                <w:lang w:val="en-US"/>
              </w:rPr>
            </w:pPr>
          </w:p>
        </w:tc>
        <w:tc>
          <w:tcPr>
            <w:tcW w:w="1756" w:type="dxa"/>
            <w:vAlign w:val="center"/>
          </w:tcPr>
          <w:p w:rsidR="00467658" w:rsidRPr="008B3E6B" w:rsidRDefault="00467658" w:rsidP="00467658">
            <w:pPr>
              <w:spacing w:after="0"/>
              <w:rPr>
                <w:rFonts w:eastAsia="宋体"/>
                <w:lang w:val="en-US" w:eastAsia="zh-CN"/>
              </w:rPr>
            </w:pPr>
            <w:r>
              <w:rPr>
                <w:rFonts w:eastAsia="宋体" w:hint="eastAsia"/>
                <w:lang w:val="en-US" w:eastAsia="zh-CN"/>
              </w:rPr>
              <w:t xml:space="preserve"> No benefit</w:t>
            </w:r>
          </w:p>
        </w:tc>
      </w:tr>
      <w:tr w:rsidR="00467658" w:rsidRPr="007F1AD1" w:rsidTr="00467658">
        <w:trPr>
          <w:trHeight w:val="63"/>
          <w:jc w:val="center"/>
        </w:trPr>
        <w:tc>
          <w:tcPr>
            <w:tcW w:w="1997" w:type="dxa"/>
            <w:shd w:val="clear" w:color="auto" w:fill="auto"/>
            <w:vAlign w:val="center"/>
          </w:tcPr>
          <w:p w:rsidR="00467658" w:rsidRPr="007F1AD1" w:rsidRDefault="004001A5" w:rsidP="00467658">
            <w:pPr>
              <w:spacing w:after="0"/>
              <w:rPr>
                <w:lang w:val="en-US"/>
              </w:rPr>
            </w:pPr>
            <w:r>
              <w:rPr>
                <w:rFonts w:eastAsia="宋体" w:hint="eastAsia"/>
                <w:lang w:val="en-US" w:eastAsia="zh-CN"/>
              </w:rPr>
              <w:t>CATT</w:t>
            </w:r>
          </w:p>
        </w:tc>
        <w:tc>
          <w:tcPr>
            <w:tcW w:w="1755" w:type="dxa"/>
            <w:shd w:val="clear" w:color="auto" w:fill="auto"/>
            <w:vAlign w:val="center"/>
          </w:tcPr>
          <w:p w:rsidR="00467658" w:rsidRPr="007F1AD1" w:rsidRDefault="00467658" w:rsidP="00467658">
            <w:pPr>
              <w:spacing w:after="0"/>
              <w:rPr>
                <w:lang w:val="en-US"/>
              </w:rPr>
            </w:pPr>
            <w:r w:rsidRPr="005A7907">
              <w:rPr>
                <w:lang w:val="en-US"/>
              </w:rPr>
              <w:t>&gt; 2</w:t>
            </w:r>
            <w:r>
              <w:rPr>
                <w:rFonts w:eastAsia="宋体" w:hint="eastAsia"/>
                <w:lang w:val="en-US" w:eastAsia="zh-CN"/>
              </w:rPr>
              <w:t>1</w:t>
            </w:r>
            <w:r w:rsidRPr="005A7907">
              <w:rPr>
                <w:lang w:val="en-US"/>
              </w:rPr>
              <w:t>dB</w:t>
            </w:r>
          </w:p>
        </w:tc>
        <w:tc>
          <w:tcPr>
            <w:tcW w:w="1756" w:type="dxa"/>
            <w:shd w:val="clear" w:color="auto" w:fill="auto"/>
            <w:vAlign w:val="center"/>
          </w:tcPr>
          <w:p w:rsidR="00467658" w:rsidRPr="007F1AD1" w:rsidRDefault="00467658" w:rsidP="00467658">
            <w:pPr>
              <w:spacing w:after="0"/>
              <w:rPr>
                <w:lang w:val="en-US"/>
              </w:rPr>
            </w:pPr>
            <w:r w:rsidRPr="005A7907">
              <w:rPr>
                <w:lang w:val="en-US"/>
              </w:rPr>
              <w:t>&gt; 2</w:t>
            </w:r>
            <w:r>
              <w:rPr>
                <w:rFonts w:eastAsia="宋体" w:hint="eastAsia"/>
                <w:lang w:val="en-US" w:eastAsia="zh-CN"/>
              </w:rPr>
              <w:t>7</w:t>
            </w:r>
            <w:r w:rsidRPr="005A7907">
              <w:rPr>
                <w:lang w:val="en-US"/>
              </w:rPr>
              <w:t>dB</w:t>
            </w:r>
          </w:p>
        </w:tc>
        <w:tc>
          <w:tcPr>
            <w:tcW w:w="1756" w:type="dxa"/>
            <w:vAlign w:val="center"/>
          </w:tcPr>
          <w:p w:rsidR="00467658" w:rsidRPr="007F1AD1" w:rsidRDefault="00467658" w:rsidP="00467658">
            <w:pPr>
              <w:spacing w:after="0"/>
              <w:rPr>
                <w:lang w:val="en-US"/>
              </w:rPr>
            </w:pPr>
            <w:r w:rsidRPr="005A7907">
              <w:rPr>
                <w:lang w:val="en-US"/>
              </w:rPr>
              <w:t xml:space="preserve">&gt; </w:t>
            </w:r>
            <w:r w:rsidRPr="008B3E6B">
              <w:rPr>
                <w:rFonts w:eastAsia="宋体" w:hint="eastAsia"/>
                <w:lang w:val="en-US" w:eastAsia="zh-CN"/>
              </w:rPr>
              <w:t>31</w:t>
            </w:r>
            <w:r w:rsidRPr="005A7907">
              <w:rPr>
                <w:lang w:val="en-US"/>
              </w:rPr>
              <w:t>dB</w:t>
            </w:r>
          </w:p>
        </w:tc>
      </w:tr>
      <w:tr w:rsidR="00467658" w:rsidRPr="007F1AD1" w:rsidTr="00467658">
        <w:trPr>
          <w:trHeight w:val="63"/>
          <w:jc w:val="center"/>
        </w:trPr>
        <w:tc>
          <w:tcPr>
            <w:tcW w:w="1997" w:type="dxa"/>
            <w:shd w:val="clear" w:color="auto" w:fill="auto"/>
            <w:vAlign w:val="center"/>
          </w:tcPr>
          <w:p w:rsidR="00467658" w:rsidRPr="00BE1369" w:rsidRDefault="004001A5" w:rsidP="00467658">
            <w:pPr>
              <w:spacing w:after="0"/>
              <w:rPr>
                <w:rFonts w:eastAsia="宋体"/>
                <w:lang w:val="en-US" w:eastAsia="zh-CN"/>
              </w:rPr>
            </w:pPr>
            <w:r>
              <w:rPr>
                <w:rFonts w:eastAsia="宋体" w:hint="eastAsia"/>
                <w:lang w:val="en-US" w:eastAsia="zh-CN"/>
              </w:rPr>
              <w:t>Intel</w:t>
            </w:r>
          </w:p>
        </w:tc>
        <w:tc>
          <w:tcPr>
            <w:tcW w:w="1755" w:type="dxa"/>
            <w:shd w:val="clear" w:color="auto" w:fill="auto"/>
            <w:vAlign w:val="center"/>
          </w:tcPr>
          <w:p w:rsidR="00467658" w:rsidRPr="007F1AD1" w:rsidRDefault="00467658" w:rsidP="00467658">
            <w:pPr>
              <w:spacing w:after="0"/>
              <w:rPr>
                <w:lang w:val="en-US"/>
              </w:rPr>
            </w:pPr>
            <w:r w:rsidRPr="005A7907">
              <w:rPr>
                <w:lang w:val="en-US"/>
              </w:rPr>
              <w:t>&gt; 2</w:t>
            </w:r>
            <w:r>
              <w:rPr>
                <w:rFonts w:eastAsia="宋体"/>
                <w:lang w:val="en-US" w:eastAsia="zh-CN"/>
              </w:rPr>
              <w:t>5</w:t>
            </w:r>
            <w:r w:rsidRPr="005A7907">
              <w:rPr>
                <w:lang w:val="en-US"/>
              </w:rPr>
              <w:t>dB</w:t>
            </w:r>
          </w:p>
        </w:tc>
        <w:tc>
          <w:tcPr>
            <w:tcW w:w="1756" w:type="dxa"/>
            <w:shd w:val="clear" w:color="auto" w:fill="auto"/>
            <w:vAlign w:val="center"/>
          </w:tcPr>
          <w:p w:rsidR="00467658" w:rsidRPr="007F1AD1" w:rsidRDefault="00467658" w:rsidP="00467658">
            <w:pPr>
              <w:spacing w:after="0"/>
              <w:rPr>
                <w:lang w:val="en-US"/>
              </w:rPr>
            </w:pPr>
            <w:r w:rsidRPr="005A7907">
              <w:rPr>
                <w:lang w:val="en-US"/>
              </w:rPr>
              <w:t xml:space="preserve">&gt; </w:t>
            </w:r>
            <w:r>
              <w:rPr>
                <w:rFonts w:eastAsia="宋体"/>
                <w:lang w:val="en-US" w:eastAsia="zh-CN"/>
              </w:rPr>
              <w:t>30</w:t>
            </w:r>
            <w:r w:rsidRPr="005A7907">
              <w:rPr>
                <w:lang w:val="en-US"/>
              </w:rPr>
              <w:t>dB</w:t>
            </w:r>
          </w:p>
        </w:tc>
        <w:tc>
          <w:tcPr>
            <w:tcW w:w="1756" w:type="dxa"/>
            <w:vAlign w:val="center"/>
          </w:tcPr>
          <w:p w:rsidR="00467658" w:rsidRPr="007F1AD1" w:rsidRDefault="00467658" w:rsidP="00467658">
            <w:pPr>
              <w:spacing w:after="0"/>
              <w:rPr>
                <w:lang w:val="en-US"/>
              </w:rPr>
            </w:pPr>
            <w:r w:rsidRPr="005A7907">
              <w:rPr>
                <w:lang w:val="en-US"/>
              </w:rPr>
              <w:t xml:space="preserve">&gt; </w:t>
            </w:r>
            <w:r>
              <w:rPr>
                <w:lang w:val="en-US"/>
              </w:rPr>
              <w:t>3</w:t>
            </w:r>
            <w:r w:rsidRPr="000F0332">
              <w:rPr>
                <w:rFonts w:eastAsia="宋体" w:hint="eastAsia"/>
                <w:lang w:val="en-US" w:eastAsia="zh-CN"/>
              </w:rPr>
              <w:t>5</w:t>
            </w:r>
            <w:r w:rsidRPr="005A7907">
              <w:rPr>
                <w:lang w:val="en-US"/>
              </w:rPr>
              <w:t>dB</w:t>
            </w:r>
          </w:p>
        </w:tc>
      </w:tr>
      <w:tr w:rsidR="00467658" w:rsidRPr="007F1AD1" w:rsidTr="00467658">
        <w:trPr>
          <w:trHeight w:val="63"/>
          <w:jc w:val="center"/>
        </w:trPr>
        <w:tc>
          <w:tcPr>
            <w:tcW w:w="1997" w:type="dxa"/>
            <w:shd w:val="clear" w:color="auto" w:fill="auto"/>
          </w:tcPr>
          <w:p w:rsidR="00467658" w:rsidRDefault="004001A5" w:rsidP="00467658">
            <w:pPr>
              <w:spacing w:after="0"/>
              <w:rPr>
                <w:rFonts w:eastAsia="宋体"/>
                <w:lang w:val="en-US" w:eastAsia="zh-CN"/>
              </w:rPr>
            </w:pPr>
            <w:r>
              <w:rPr>
                <w:rFonts w:eastAsia="宋体" w:hint="eastAsia"/>
                <w:lang w:val="en-US" w:eastAsia="zh-CN"/>
              </w:rPr>
              <w:t>Qualcomm</w:t>
            </w:r>
          </w:p>
        </w:tc>
        <w:tc>
          <w:tcPr>
            <w:tcW w:w="1755" w:type="dxa"/>
            <w:shd w:val="clear" w:color="auto" w:fill="auto"/>
            <w:vAlign w:val="center"/>
          </w:tcPr>
          <w:p w:rsidR="00467658" w:rsidRPr="007F1AD1" w:rsidRDefault="00467658" w:rsidP="00467658">
            <w:pPr>
              <w:spacing w:after="0"/>
              <w:rPr>
                <w:lang w:val="en-US"/>
              </w:rPr>
            </w:pPr>
            <w:r w:rsidRPr="005A7907">
              <w:rPr>
                <w:lang w:val="en-US"/>
              </w:rPr>
              <w:t>&gt; 2</w:t>
            </w:r>
            <w:r>
              <w:rPr>
                <w:rFonts w:eastAsia="宋体" w:hint="eastAsia"/>
                <w:lang w:val="en-US" w:eastAsia="zh-CN"/>
              </w:rPr>
              <w:t>1</w:t>
            </w:r>
            <w:r w:rsidRPr="005A7907">
              <w:rPr>
                <w:lang w:val="en-US"/>
              </w:rPr>
              <w:t>dB</w:t>
            </w:r>
          </w:p>
        </w:tc>
        <w:tc>
          <w:tcPr>
            <w:tcW w:w="1756" w:type="dxa"/>
            <w:shd w:val="clear" w:color="auto" w:fill="auto"/>
            <w:vAlign w:val="center"/>
          </w:tcPr>
          <w:p w:rsidR="00467658" w:rsidRPr="007F1AD1" w:rsidRDefault="00467658" w:rsidP="00467658">
            <w:pPr>
              <w:spacing w:after="0"/>
              <w:rPr>
                <w:lang w:val="en-US"/>
              </w:rPr>
            </w:pPr>
            <w:r w:rsidRPr="005A7907">
              <w:rPr>
                <w:lang w:val="en-US"/>
              </w:rPr>
              <w:t>&gt; 2</w:t>
            </w:r>
            <w:r>
              <w:rPr>
                <w:rFonts w:eastAsia="宋体" w:hint="eastAsia"/>
                <w:lang w:val="en-US" w:eastAsia="zh-CN"/>
              </w:rPr>
              <w:t>3</w:t>
            </w:r>
            <w:r w:rsidRPr="005A7907">
              <w:rPr>
                <w:lang w:val="en-US"/>
              </w:rPr>
              <w:t>dB</w:t>
            </w:r>
          </w:p>
        </w:tc>
        <w:tc>
          <w:tcPr>
            <w:tcW w:w="1756" w:type="dxa"/>
          </w:tcPr>
          <w:p w:rsidR="00467658" w:rsidRPr="007F1AD1" w:rsidRDefault="00467658" w:rsidP="00467658">
            <w:pPr>
              <w:spacing w:after="0"/>
              <w:rPr>
                <w:lang w:val="en-US"/>
              </w:rPr>
            </w:pPr>
          </w:p>
        </w:tc>
      </w:tr>
      <w:tr w:rsidR="00467658" w:rsidRPr="007F1AD1" w:rsidTr="00467658">
        <w:trPr>
          <w:trHeight w:val="63"/>
          <w:jc w:val="center"/>
        </w:trPr>
        <w:tc>
          <w:tcPr>
            <w:tcW w:w="1997" w:type="dxa"/>
            <w:shd w:val="clear" w:color="auto" w:fill="auto"/>
          </w:tcPr>
          <w:p w:rsidR="00467658" w:rsidRDefault="00467658" w:rsidP="00467658">
            <w:pPr>
              <w:spacing w:after="0"/>
              <w:rPr>
                <w:rFonts w:eastAsia="宋体"/>
                <w:lang w:val="en-US" w:eastAsia="zh-CN"/>
              </w:rPr>
            </w:pPr>
            <w:r>
              <w:rPr>
                <w:rFonts w:eastAsia="宋体" w:hint="eastAsia"/>
                <w:lang w:val="en-US" w:eastAsia="zh-CN"/>
              </w:rPr>
              <w:t>Average</w:t>
            </w:r>
          </w:p>
        </w:tc>
        <w:tc>
          <w:tcPr>
            <w:tcW w:w="1755" w:type="dxa"/>
            <w:shd w:val="clear" w:color="auto" w:fill="auto"/>
            <w:vAlign w:val="center"/>
          </w:tcPr>
          <w:p w:rsidR="00467658" w:rsidRPr="007F1AD1" w:rsidRDefault="00467658" w:rsidP="00467658">
            <w:pPr>
              <w:spacing w:after="0"/>
              <w:rPr>
                <w:lang w:val="en-US"/>
              </w:rPr>
            </w:pPr>
            <w:r w:rsidRPr="005A7907">
              <w:rPr>
                <w:lang w:val="en-US"/>
              </w:rPr>
              <w:t>&gt; 2</w:t>
            </w:r>
            <w:r>
              <w:rPr>
                <w:rFonts w:eastAsia="宋体" w:hint="eastAsia"/>
                <w:lang w:val="en-US" w:eastAsia="zh-CN"/>
              </w:rPr>
              <w:t>1</w:t>
            </w:r>
            <w:r w:rsidRPr="005A7907">
              <w:rPr>
                <w:lang w:val="en-US"/>
              </w:rPr>
              <w:t>dB</w:t>
            </w:r>
          </w:p>
        </w:tc>
        <w:tc>
          <w:tcPr>
            <w:tcW w:w="1756" w:type="dxa"/>
            <w:shd w:val="clear" w:color="auto" w:fill="auto"/>
            <w:vAlign w:val="center"/>
          </w:tcPr>
          <w:p w:rsidR="00467658" w:rsidRPr="007F1AD1" w:rsidRDefault="00467658" w:rsidP="00467658">
            <w:pPr>
              <w:spacing w:after="0"/>
              <w:rPr>
                <w:lang w:val="en-US"/>
              </w:rPr>
            </w:pPr>
            <w:r w:rsidRPr="005A7907">
              <w:rPr>
                <w:lang w:val="en-US"/>
              </w:rPr>
              <w:t>&gt; 2</w:t>
            </w:r>
            <w:r>
              <w:rPr>
                <w:rFonts w:eastAsia="宋体" w:hint="eastAsia"/>
                <w:lang w:val="en-US" w:eastAsia="zh-CN"/>
              </w:rPr>
              <w:t>6.4</w:t>
            </w:r>
            <w:r w:rsidRPr="005A7907">
              <w:rPr>
                <w:lang w:val="en-US"/>
              </w:rPr>
              <w:t>dB</w:t>
            </w:r>
          </w:p>
        </w:tc>
        <w:tc>
          <w:tcPr>
            <w:tcW w:w="1756" w:type="dxa"/>
          </w:tcPr>
          <w:p w:rsidR="00467658" w:rsidRPr="007F1AD1" w:rsidRDefault="00467658" w:rsidP="00467658">
            <w:pPr>
              <w:spacing w:after="0"/>
              <w:rPr>
                <w:lang w:val="en-US"/>
              </w:rPr>
            </w:pPr>
          </w:p>
        </w:tc>
      </w:tr>
    </w:tbl>
    <w:p w:rsidR="00467658" w:rsidRDefault="00467658" w:rsidP="00467658">
      <w:pPr>
        <w:pStyle w:val="B10"/>
        <w:ind w:left="0" w:firstLine="0"/>
        <w:rPr>
          <w:b/>
          <w:color w:val="FF0000"/>
          <w:sz w:val="28"/>
          <w:lang w:val="en-US" w:eastAsia="zh-CN"/>
        </w:rPr>
      </w:pPr>
    </w:p>
    <w:p w:rsidR="000500B4" w:rsidRDefault="000500B4" w:rsidP="000500B4">
      <w:pPr>
        <w:pStyle w:val="3"/>
      </w:pPr>
      <w:r>
        <w:rPr>
          <w:rFonts w:hint="eastAsia"/>
        </w:rPr>
        <w:t>5</w:t>
      </w:r>
      <w:r>
        <w:t>.</w:t>
      </w:r>
      <w:r>
        <w:rPr>
          <w:rFonts w:hint="eastAsia"/>
        </w:rPr>
        <w:t>2.2</w:t>
      </w:r>
      <w:r w:rsidRPr="004D3578">
        <w:tab/>
      </w:r>
      <w:r>
        <w:rPr>
          <w:rFonts w:hint="eastAsia"/>
        </w:rPr>
        <w:t>System level simulation</w:t>
      </w:r>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proofErr w:type="gramStart"/>
      <w:r>
        <w:rPr>
          <w:rFonts w:eastAsia="宋体"/>
          <w:lang w:val="en-US" w:eastAsia="zh-CN"/>
        </w:rPr>
        <w:t>tx</w:t>
      </w:r>
      <w:proofErr w:type="spellEnd"/>
      <w:proofErr w:type="gramEnd"/>
      <w:r>
        <w:rPr>
          <w:rFonts w:eastAsia="宋体"/>
          <w:lang w:val="en-US" w:eastAsia="zh-CN"/>
        </w:rPr>
        <w:t xml:space="preserve"> EVM for different modulation orders. On the right of SINR CDF are the corresponding curves for throughput loss versus </w:t>
      </w:r>
      <w:proofErr w:type="spellStart"/>
      <w:proofErr w:type="gramStart"/>
      <w:r>
        <w:rPr>
          <w:rFonts w:eastAsia="宋体"/>
          <w:lang w:val="en-US" w:eastAsia="zh-CN"/>
        </w:rPr>
        <w:t>tx</w:t>
      </w:r>
      <w:proofErr w:type="spellEnd"/>
      <w:proofErr w:type="gram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lastRenderedPageBreak/>
        <w:drawing>
          <wp:inline distT="0" distB="0" distL="0" distR="0" wp14:anchorId="3E2A1846" wp14:editId="6FF206E0">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05D94FB5" wp14:editId="7CD37E5C">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358EE67A" wp14:editId="462CA18C">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39569CDD" wp14:editId="4ACC9237">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0E5A0B12" wp14:editId="2F675B6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6413AB9" wp14:editId="1F76B3BC">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796A65D4" wp14:editId="01D17E2A">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FA80114" wp14:editId="4B3E5008">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proofErr w:type="gramStart"/>
      <w:r>
        <w:rPr>
          <w:rFonts w:eastAsia="宋体"/>
          <w:lang w:val="en-US" w:eastAsia="zh-CN"/>
        </w:rPr>
        <w:t>tx</w:t>
      </w:r>
      <w:proofErr w:type="spellEnd"/>
      <w:proofErr w:type="gram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proofErr w:type="gramStart"/>
      <w:r>
        <w:rPr>
          <w:rFonts w:eastAsia="宋体"/>
          <w:lang w:val="en-US" w:eastAsia="zh-CN"/>
        </w:rPr>
        <w:t>tx</w:t>
      </w:r>
      <w:proofErr w:type="spellEnd"/>
      <w:proofErr w:type="gramEnd"/>
      <w:r>
        <w:rPr>
          <w:rFonts w:eastAsia="宋体"/>
          <w:lang w:val="en-US" w:eastAsia="zh-CN"/>
        </w:rPr>
        <w:t xml:space="preserve"> EVM values. Thus we map the SINR CDF to throughput to quantize the improvement to SINR for different </w:t>
      </w:r>
      <w:proofErr w:type="spellStart"/>
      <w:proofErr w:type="gramStart"/>
      <w:r>
        <w:rPr>
          <w:rFonts w:eastAsia="宋体"/>
          <w:lang w:val="en-US" w:eastAsia="zh-CN"/>
        </w:rPr>
        <w:t>tx</w:t>
      </w:r>
      <w:proofErr w:type="spellEnd"/>
      <w:proofErr w:type="gram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5B26279A" wp14:editId="61CA3687">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59E91C1D" wp14:editId="5EE86185">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0E173BFF" wp14:editId="2C655092">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19"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19"/>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0500B4" w:rsidRPr="00834EB2" w:rsidRDefault="000500B4" w:rsidP="000500B4">
      <w:pPr>
        <w:rPr>
          <w:rFonts w:eastAsia="宋体"/>
          <w:lang w:eastAsia="zh-CN"/>
        </w:rPr>
      </w:pPr>
    </w:p>
    <w:p w:rsidR="000500B4" w:rsidRDefault="000500B4" w:rsidP="000500B4">
      <w:pPr>
        <w:pStyle w:val="4"/>
      </w:pPr>
      <w:r>
        <w:rPr>
          <w:rFonts w:hint="eastAsia"/>
        </w:rPr>
        <w:t>5</w:t>
      </w:r>
      <w:r>
        <w:t>.</w:t>
      </w:r>
      <w:r>
        <w:rPr>
          <w:rFonts w:hint="eastAsia"/>
        </w:rPr>
        <w:t>2.2.4</w:t>
      </w:r>
      <w:r w:rsidRPr="004D3578">
        <w:tab/>
      </w:r>
      <w:r>
        <w:rPr>
          <w:rFonts w:hint="eastAsia"/>
        </w:rPr>
        <w:t>Conclusion</w:t>
      </w:r>
    </w:p>
    <w:p w:rsidR="000500B4" w:rsidRPr="00346BCA" w:rsidRDefault="000500B4" w:rsidP="000500B4">
      <w:pPr>
        <w:rPr>
          <w:rFonts w:eastAsia="宋体"/>
          <w:i/>
          <w:color w:val="FF0000"/>
          <w:lang w:val="en-US" w:eastAsia="zh-CN"/>
        </w:rPr>
      </w:pPr>
      <w:r w:rsidRPr="00346BCA">
        <w:rPr>
          <w:rFonts w:eastAsia="宋体" w:hint="eastAsia"/>
          <w:i/>
          <w:color w:val="FF0000"/>
          <w:lang w:val="en-US" w:eastAsia="zh-CN"/>
        </w:rPr>
        <w:t xml:space="preserve">Editor Note: this conclusion is an </w:t>
      </w:r>
      <w:r w:rsidRPr="00346BCA">
        <w:rPr>
          <w:rFonts w:eastAsia="宋体"/>
          <w:i/>
          <w:color w:val="FF0000"/>
          <w:lang w:val="en-US" w:eastAsia="zh-CN"/>
        </w:rPr>
        <w:t>initial</w:t>
      </w:r>
      <w:r w:rsidRPr="00346BCA">
        <w:rPr>
          <w:rFonts w:eastAsia="宋体" w:hint="eastAsia"/>
          <w:i/>
          <w:color w:val="FF0000"/>
          <w:lang w:val="en-US" w:eastAsia="zh-CN"/>
        </w:rPr>
        <w:t xml:space="preserve"> conclusion based on the initial results </w:t>
      </w:r>
      <w:r>
        <w:rPr>
          <w:rFonts w:eastAsia="宋体" w:hint="eastAsia"/>
          <w:i/>
          <w:color w:val="FF0000"/>
          <w:lang w:val="en-US" w:eastAsia="zh-CN"/>
        </w:rPr>
        <w:t xml:space="preserve">collected </w:t>
      </w:r>
      <w:r w:rsidRPr="00346BCA">
        <w:rPr>
          <w:rFonts w:eastAsia="宋体" w:hint="eastAsia"/>
          <w:i/>
          <w:color w:val="FF0000"/>
          <w:lang w:val="en-US" w:eastAsia="zh-CN"/>
        </w:rPr>
        <w:t>in RAN4</w:t>
      </w:r>
      <w:r>
        <w:rPr>
          <w:rFonts w:eastAsia="宋体" w:hint="eastAsia"/>
          <w:i/>
          <w:color w:val="FF0000"/>
          <w:lang w:val="en-US" w:eastAsia="zh-CN"/>
        </w:rPr>
        <w:t xml:space="preserve">#91meeting. </w:t>
      </w:r>
      <w:r w:rsidRPr="00346BCA">
        <w:rPr>
          <w:rFonts w:eastAsia="宋体" w:hint="eastAsia"/>
          <w:i/>
          <w:color w:val="FF0000"/>
          <w:lang w:val="en-US" w:eastAsia="zh-CN"/>
        </w:rPr>
        <w:t>Further update will be made based on the results updated in the next meeting.</w:t>
      </w:r>
    </w:p>
    <w:p w:rsidR="000500B4" w:rsidRPr="00346BCA" w:rsidRDefault="000500B4" w:rsidP="000500B4">
      <w:pPr>
        <w:rPr>
          <w:rFonts w:eastAsia="宋体"/>
          <w:lang w:val="en-US" w:eastAsia="zh-CN"/>
        </w:rPr>
      </w:pPr>
      <w:r w:rsidRPr="00346BCA">
        <w:rPr>
          <w:rFonts w:eastAsia="宋体"/>
          <w:lang w:val="en-US" w:eastAsia="zh-CN"/>
        </w:rPr>
        <w:t>Based on the simulation results and observations provided above, it can be concluded that from system level simulation point, up to 25% users operate in SINR</w:t>
      </w:r>
      <w:r>
        <w:rPr>
          <w:rFonts w:eastAsia="宋体" w:hint="eastAsia"/>
          <w:lang w:val="en-US" w:eastAsia="zh-CN"/>
        </w:rPr>
        <w:t xml:space="preserve"> &gt;25dB</w:t>
      </w:r>
      <w:r w:rsidRPr="00346BCA">
        <w:rPr>
          <w:rFonts w:eastAsia="宋体"/>
          <w:lang w:val="en-US" w:eastAsia="zh-CN"/>
        </w:rPr>
        <w:t xml:space="preserve"> region required for work of 256QAM </w:t>
      </w:r>
      <w:r>
        <w:rPr>
          <w:rFonts w:eastAsia="宋体" w:hint="eastAsia"/>
          <w:lang w:val="en-US" w:eastAsia="zh-CN"/>
        </w:rPr>
        <w:t xml:space="preserve">for </w:t>
      </w:r>
      <w:r w:rsidRPr="00346BCA">
        <w:rPr>
          <w:rFonts w:eastAsia="宋体"/>
          <w:lang w:val="en-US" w:eastAsia="zh-CN"/>
        </w:rPr>
        <w:t xml:space="preserve">scenarios </w:t>
      </w:r>
      <w:r>
        <w:rPr>
          <w:rFonts w:eastAsia="宋体" w:hint="eastAsia"/>
          <w:lang w:val="en-US" w:eastAsia="zh-CN"/>
        </w:rPr>
        <w:t>such as</w:t>
      </w:r>
      <w:r w:rsidRPr="00346BCA">
        <w:rPr>
          <w:rFonts w:eastAsia="宋体"/>
          <w:lang w:val="en-US" w:eastAsia="zh-CN"/>
        </w:rPr>
        <w:t xml:space="preserve"> fixed wireless access, backhaul, indoor office and urban micro scenarios</w:t>
      </w:r>
      <w:r>
        <w:rPr>
          <w:rFonts w:eastAsia="宋体" w:hint="eastAsia"/>
          <w:lang w:val="en-US" w:eastAsia="zh-CN"/>
        </w:rPr>
        <w:t xml:space="preserve"> in LOS</w:t>
      </w:r>
      <w:r w:rsidRPr="00346BCA">
        <w:rPr>
          <w:rFonts w:eastAsia="宋体"/>
          <w:lang w:val="en-US" w:eastAsia="zh-CN"/>
        </w:rPr>
        <w:t xml:space="preserve">. </w:t>
      </w:r>
    </w:p>
    <w:p w:rsidR="00C921A5" w:rsidRPr="000843B3" w:rsidRDefault="00C921A5" w:rsidP="00CA4B2B">
      <w:pPr>
        <w:rPr>
          <w:lang w:val="en-US" w:eastAsia="zh-CN"/>
        </w:rPr>
      </w:pPr>
    </w:p>
    <w:p w:rsidR="00CA4B2B" w:rsidRDefault="00CA4B2B" w:rsidP="00CA4B2B">
      <w:pPr>
        <w:pStyle w:val="2"/>
        <w:rPr>
          <w:lang w:eastAsia="zh-CN"/>
        </w:rPr>
      </w:pPr>
      <w:bookmarkStart w:id="20" w:name="_Toc12543672"/>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20"/>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A4B2B" w:rsidRPr="00CA4B2B" w:rsidRDefault="00CA4B2B" w:rsidP="00CA4B2B">
      <w:pPr>
        <w:rPr>
          <w:lang w:eastAsia="zh-CN"/>
        </w:rPr>
      </w:pPr>
    </w:p>
    <w:p w:rsidR="00275A00" w:rsidRPr="00B84B56" w:rsidRDefault="00275A00" w:rsidP="00275A00">
      <w:pPr>
        <w:rPr>
          <w:lang w:eastAsia="zh-CN"/>
        </w:rPr>
      </w:pPr>
    </w:p>
    <w:p w:rsidR="00275A00" w:rsidRDefault="005678C4" w:rsidP="00275A00">
      <w:pPr>
        <w:pStyle w:val="2"/>
        <w:rPr>
          <w:lang w:eastAsia="zh-CN"/>
        </w:rPr>
      </w:pPr>
      <w:bookmarkStart w:id="21" w:name="_Toc12543673"/>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21"/>
    </w:p>
    <w:p w:rsidR="00275A00" w:rsidRDefault="00275A00" w:rsidP="00275A00">
      <w:pPr>
        <w:rPr>
          <w:lang w:eastAsia="zh-CN"/>
        </w:rPr>
      </w:pPr>
    </w:p>
    <w:p w:rsidR="00275A00" w:rsidRDefault="00C921A5" w:rsidP="00275A00">
      <w:pPr>
        <w:pStyle w:val="10"/>
        <w:rPr>
          <w:lang w:eastAsia="zh-CN"/>
        </w:rPr>
      </w:pPr>
      <w:bookmarkStart w:id="22" w:name="_Toc12543674"/>
      <w:r>
        <w:rPr>
          <w:rFonts w:hint="eastAsia"/>
          <w:lang w:eastAsia="zh-CN"/>
        </w:rPr>
        <w:t>6</w:t>
      </w:r>
      <w:r w:rsidR="00275A00" w:rsidRPr="004D3578">
        <w:tab/>
      </w:r>
      <w:r w:rsidR="00275A00">
        <w:rPr>
          <w:rFonts w:hint="eastAsia"/>
          <w:lang w:eastAsia="zh-CN"/>
        </w:rPr>
        <w:t>Specification impact for DL 256QAM</w:t>
      </w:r>
      <w:bookmarkEnd w:id="22"/>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23" w:name="_Toc12543675"/>
      <w:r>
        <w:rPr>
          <w:rFonts w:hint="eastAsia"/>
          <w:lang w:eastAsia="zh-CN"/>
        </w:rPr>
        <w:t>6</w:t>
      </w:r>
      <w:r w:rsidR="00275A00" w:rsidRPr="004D3578">
        <w:t>.1</w:t>
      </w:r>
      <w:r w:rsidR="00275A00" w:rsidRPr="004D3578">
        <w:tab/>
      </w:r>
      <w:r w:rsidR="00275A00">
        <w:rPr>
          <w:rFonts w:hint="eastAsia"/>
          <w:lang w:eastAsia="zh-CN"/>
        </w:rPr>
        <w:t>BS part</w:t>
      </w:r>
      <w:bookmarkEnd w:id="23"/>
    </w:p>
    <w:p w:rsidR="00275A00" w:rsidRDefault="00275A00" w:rsidP="00275A00">
      <w:pPr>
        <w:rPr>
          <w:lang w:eastAsia="zh-CN"/>
        </w:rPr>
      </w:pPr>
    </w:p>
    <w:p w:rsidR="00275A00" w:rsidRPr="00275A00" w:rsidRDefault="00C921A5" w:rsidP="002D70A5">
      <w:pPr>
        <w:pStyle w:val="2"/>
        <w:rPr>
          <w:lang w:eastAsia="zh-CN"/>
        </w:rPr>
      </w:pPr>
      <w:bookmarkStart w:id="24" w:name="_Toc12543676"/>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24"/>
    </w:p>
    <w:p w:rsidR="002675F0" w:rsidRPr="002675F0" w:rsidRDefault="002675F0" w:rsidP="002675F0">
      <w:pPr>
        <w:rPr>
          <w:lang w:eastAsia="zh-CN"/>
        </w:rPr>
      </w:pPr>
      <w:bookmarkStart w:id="25" w:name="historyclause"/>
    </w:p>
    <w:p w:rsidR="00F46D18" w:rsidRDefault="00F46D18" w:rsidP="00F46D18">
      <w:pPr>
        <w:pStyle w:val="10"/>
        <w:rPr>
          <w:lang w:eastAsia="zh-CN"/>
        </w:rPr>
      </w:pPr>
      <w:r>
        <w:rPr>
          <w:rFonts w:hint="eastAsia"/>
          <w:lang w:eastAsia="zh-CN"/>
        </w:rPr>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bookmarkStart w:id="26" w:name="_Toc12543677"/>
    </w:p>
    <w:p w:rsidR="002124E6" w:rsidRPr="00CA432B" w:rsidRDefault="002124E6" w:rsidP="002124E6">
      <w:pPr>
        <w:pStyle w:val="10"/>
        <w:ind w:left="0" w:firstLine="0"/>
        <w:rPr>
          <w:rFonts w:eastAsia="宋体"/>
          <w:lang w:eastAsia="zh-CN"/>
        </w:rPr>
      </w:pPr>
      <w:r w:rsidRPr="00B3403A">
        <w:lastRenderedPageBreak/>
        <w:t>Annex &lt;</w:t>
      </w:r>
      <w:r w:rsidRPr="00B3403A">
        <w:rPr>
          <w:rFonts w:hint="eastAsia"/>
        </w:rPr>
        <w:t>A</w:t>
      </w:r>
      <w:r w:rsidRPr="00B3403A">
        <w:t>&gt; (informative)</w:t>
      </w:r>
      <w:proofErr w:type="gramStart"/>
      <w:r w:rsidRPr="00B3403A">
        <w:t>:</w:t>
      </w:r>
      <w:proofErr w:type="gramEnd"/>
      <w:r w:rsidRPr="00B3403A">
        <w:br/>
      </w:r>
      <w:r w:rsidRPr="00CA432B">
        <w:rPr>
          <w:rFonts w:eastAsia="宋体" w:hint="eastAsia"/>
          <w:lang w:eastAsia="zh-CN"/>
        </w:rPr>
        <w:t>System level simulation assumptions</w:t>
      </w:r>
    </w:p>
    <w:p w:rsidR="002124E6" w:rsidRPr="00C77CE3" w:rsidRDefault="002124E6" w:rsidP="00C77CE3"/>
    <w:p w:rsidR="002124E6" w:rsidRPr="00CA432B" w:rsidRDefault="002124E6" w:rsidP="002124E6">
      <w:pPr>
        <w:pStyle w:val="10"/>
        <w:ind w:left="533" w:hanging="533"/>
        <w:rPr>
          <w:rFonts w:eastAsia="宋体"/>
          <w:lang w:eastAsia="zh-CN"/>
        </w:rPr>
      </w:pPr>
      <w:bookmarkStart w:id="27" w:name="_Toc13117638"/>
      <w:r>
        <w:t>A.</w:t>
      </w:r>
      <w:r w:rsidRPr="00CA432B">
        <w:rPr>
          <w:rFonts w:eastAsia="宋体" w:hint="eastAsia"/>
          <w:lang w:eastAsia="zh-CN"/>
        </w:rPr>
        <w:t>1</w:t>
      </w:r>
      <w:bookmarkEnd w:id="27"/>
      <w:r w:rsidRPr="00CA432B">
        <w:rPr>
          <w:rFonts w:eastAsia="宋体" w:hint="eastAsia"/>
          <w:lang w:eastAsia="zh-CN"/>
        </w:rPr>
        <w:t xml:space="preserve"> Assumptions from </w:t>
      </w:r>
      <w:r w:rsidR="006D75D4">
        <w:rPr>
          <w:rFonts w:eastAsia="宋体" w:hint="eastAsia"/>
          <w:lang w:eastAsia="zh-CN"/>
        </w:rPr>
        <w:t>Huawei</w:t>
      </w:r>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95pt;height:18.15pt" o:ole="">
            <v:imagedata r:id="rId38" o:title=""/>
          </v:shape>
          <o:OLEObject Type="Embed" ProgID="Equation.3" ShapeID="_x0000_i1025" DrawAspect="Content" ObjectID="_1631609933" r:id="rId39"/>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w:t>
      </w:r>
      <w:proofErr w:type="gramStart"/>
      <w:r>
        <w:t>simulation</w:t>
      </w:r>
      <w:proofErr w:type="gramEnd"/>
      <w:r>
        <w:t xml:space="preserve">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proofErr w:type="gramStart"/>
      <w:r>
        <w:t>tx</w:t>
      </w:r>
      <w:proofErr w:type="spellEnd"/>
      <w:proofErr w:type="gram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w:t>
      </w:r>
      <w:proofErr w:type="gramStart"/>
      <w:r>
        <w:rPr>
          <w:rFonts w:eastAsia="Batang"/>
          <w:lang w:eastAsia="ko-KR"/>
        </w:rPr>
        <w:t>CPEs,</w:t>
      </w:r>
      <w:proofErr w:type="gramEnd"/>
      <w:r>
        <w:rPr>
          <w:rFonts w:eastAsia="Batang"/>
          <w:lang w:eastAsia="ko-KR"/>
        </w:rPr>
        <w:t xml:space="preserve">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6882725B" wp14:editId="6F6A09D0">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42"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43"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w:t>
      </w:r>
      <w:proofErr w:type="gramStart"/>
      <w:r>
        <w:t>are</w:t>
      </w:r>
      <w:proofErr w:type="gramEnd"/>
      <w:r>
        <w:t xml:space="preserv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28" w:name="_Ref16266188"/>
      <w:bookmarkStart w:id="29" w:name="_Ref16266184"/>
      <w:r w:rsidRPr="00B92490">
        <w:rPr>
          <w:rFonts w:ascii="Arial" w:eastAsia="宋体" w:hAnsi="Arial" w:cs="Arial"/>
          <w:b/>
          <w:lang w:eastAsia="zh-CN"/>
        </w:rPr>
        <w:t xml:space="preserve">Table </w:t>
      </w:r>
      <w:bookmarkEnd w:id="28"/>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pPr>
    </w:p>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r w:rsidRPr="00B3403A">
        <w:lastRenderedPageBreak/>
        <w:t>Annex &lt;</w:t>
      </w:r>
      <w:r w:rsidR="002124E6">
        <w:rPr>
          <w:rFonts w:hint="eastAsia"/>
          <w:lang w:eastAsia="zh-CN"/>
        </w:rPr>
        <w:t>B</w:t>
      </w:r>
      <w:r w:rsidRPr="00B3403A">
        <w:t>&gt; (informative)</w:t>
      </w:r>
      <w:proofErr w:type="gramStart"/>
      <w:r w:rsidRPr="00B3403A">
        <w:t>:</w:t>
      </w:r>
      <w:proofErr w:type="gramEnd"/>
      <w:r w:rsidRPr="00B3403A">
        <w:br/>
        <w:t>Change history</w:t>
      </w:r>
      <w:bookmarkEnd w:id="25"/>
      <w:bookmarkEnd w:id="26"/>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rsidTr="00C72833">
        <w:trPr>
          <w:cantSplit/>
        </w:trPr>
        <w:tc>
          <w:tcPr>
            <w:tcW w:w="9639" w:type="dxa"/>
            <w:gridSpan w:val="8"/>
            <w:tcBorders>
              <w:bottom w:val="nil"/>
            </w:tcBorders>
            <w:shd w:val="solid" w:color="FFFFFF" w:fill="auto"/>
          </w:tcPr>
          <w:p w:rsidR="003C3971" w:rsidRPr="00D3694A" w:rsidRDefault="003C3971" w:rsidP="00C72833">
            <w:pPr>
              <w:pStyle w:val="TAL"/>
              <w:jc w:val="center"/>
              <w:rPr>
                <w:b/>
                <w:sz w:val="16"/>
              </w:rPr>
            </w:pPr>
            <w:r w:rsidRPr="00D3694A">
              <w:rPr>
                <w:b/>
              </w:rPr>
              <w:t>Change history</w:t>
            </w:r>
          </w:p>
        </w:tc>
      </w:tr>
      <w:tr w:rsidR="003C3971" w:rsidRPr="00D3694A" w:rsidTr="00C72833">
        <w:tc>
          <w:tcPr>
            <w:tcW w:w="800" w:type="dxa"/>
            <w:shd w:val="pct10" w:color="auto" w:fill="FFFFFF"/>
          </w:tcPr>
          <w:p w:rsidR="003C3971" w:rsidRPr="00D3694A" w:rsidRDefault="003C3971" w:rsidP="00C72833">
            <w:pPr>
              <w:pStyle w:val="TAL"/>
              <w:rPr>
                <w:b/>
                <w:sz w:val="16"/>
              </w:rPr>
            </w:pPr>
            <w:r w:rsidRPr="00D3694A">
              <w:rPr>
                <w:b/>
                <w:sz w:val="16"/>
              </w:rPr>
              <w:t>Date</w:t>
            </w:r>
          </w:p>
        </w:tc>
        <w:tc>
          <w:tcPr>
            <w:tcW w:w="800" w:type="dxa"/>
            <w:shd w:val="pct10" w:color="auto" w:fill="FFFFFF"/>
          </w:tcPr>
          <w:p w:rsidR="003C3971" w:rsidRPr="00D3694A" w:rsidRDefault="00DF2B1F" w:rsidP="00C72833">
            <w:pPr>
              <w:pStyle w:val="TAL"/>
              <w:rPr>
                <w:b/>
                <w:sz w:val="16"/>
              </w:rPr>
            </w:pPr>
            <w:r w:rsidRPr="00D3694A">
              <w:rPr>
                <w:b/>
                <w:sz w:val="16"/>
              </w:rPr>
              <w:t>Meeting</w:t>
            </w:r>
          </w:p>
        </w:tc>
        <w:tc>
          <w:tcPr>
            <w:tcW w:w="1094" w:type="dxa"/>
            <w:shd w:val="pct10" w:color="auto" w:fill="FFFFFF"/>
          </w:tcPr>
          <w:p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rsidR="003C3971" w:rsidRPr="00D3694A" w:rsidRDefault="003C3971" w:rsidP="00C72833">
            <w:pPr>
              <w:pStyle w:val="TAL"/>
              <w:rPr>
                <w:b/>
                <w:sz w:val="16"/>
              </w:rPr>
            </w:pPr>
            <w:r w:rsidRPr="00D3694A">
              <w:rPr>
                <w:b/>
                <w:sz w:val="16"/>
              </w:rPr>
              <w:t>CR</w:t>
            </w:r>
          </w:p>
        </w:tc>
        <w:tc>
          <w:tcPr>
            <w:tcW w:w="425" w:type="dxa"/>
            <w:shd w:val="pct10" w:color="auto" w:fill="FFFFFF"/>
          </w:tcPr>
          <w:p w:rsidR="003C3971" w:rsidRPr="00D3694A" w:rsidRDefault="003C3971" w:rsidP="00C72833">
            <w:pPr>
              <w:pStyle w:val="TAL"/>
              <w:rPr>
                <w:b/>
                <w:sz w:val="16"/>
              </w:rPr>
            </w:pPr>
            <w:r w:rsidRPr="00D3694A">
              <w:rPr>
                <w:b/>
                <w:sz w:val="16"/>
              </w:rPr>
              <w:t>Rev</w:t>
            </w:r>
          </w:p>
        </w:tc>
        <w:tc>
          <w:tcPr>
            <w:tcW w:w="425" w:type="dxa"/>
            <w:shd w:val="pct10" w:color="auto" w:fill="FFFFFF"/>
          </w:tcPr>
          <w:p w:rsidR="003C3971" w:rsidRPr="00D3694A" w:rsidRDefault="003C3971" w:rsidP="00C72833">
            <w:pPr>
              <w:pStyle w:val="TAL"/>
              <w:rPr>
                <w:b/>
                <w:sz w:val="16"/>
              </w:rPr>
            </w:pPr>
            <w:r w:rsidRPr="00D3694A">
              <w:rPr>
                <w:b/>
                <w:sz w:val="16"/>
              </w:rPr>
              <w:t>Cat</w:t>
            </w:r>
          </w:p>
        </w:tc>
        <w:tc>
          <w:tcPr>
            <w:tcW w:w="4962" w:type="dxa"/>
            <w:shd w:val="pct10" w:color="auto" w:fill="FFFFFF"/>
          </w:tcPr>
          <w:p w:rsidR="003C3971" w:rsidRPr="00D3694A" w:rsidRDefault="003C3971" w:rsidP="00C72833">
            <w:pPr>
              <w:pStyle w:val="TAL"/>
              <w:rPr>
                <w:b/>
                <w:sz w:val="16"/>
              </w:rPr>
            </w:pPr>
            <w:r w:rsidRPr="00D3694A">
              <w:rPr>
                <w:b/>
                <w:sz w:val="16"/>
              </w:rPr>
              <w:t>Subject/Comment</w:t>
            </w:r>
          </w:p>
        </w:tc>
        <w:tc>
          <w:tcPr>
            <w:tcW w:w="708" w:type="dxa"/>
            <w:shd w:val="pct10" w:color="auto" w:fill="FFFFFF"/>
          </w:tcPr>
          <w:p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rsidTr="00C72833">
        <w:tc>
          <w:tcPr>
            <w:tcW w:w="800" w:type="dxa"/>
            <w:shd w:val="solid" w:color="FFFFFF" w:fill="auto"/>
          </w:tcPr>
          <w:p w:rsidR="003C3971" w:rsidRPr="00D3694A" w:rsidRDefault="002D70A5" w:rsidP="0004223C">
            <w:pPr>
              <w:pStyle w:val="TAC"/>
              <w:rPr>
                <w:sz w:val="16"/>
                <w:szCs w:val="16"/>
                <w:lang w:eastAsia="zh-CN"/>
              </w:rPr>
            </w:pPr>
            <w:r>
              <w:rPr>
                <w:rFonts w:hint="eastAsia"/>
                <w:sz w:val="16"/>
                <w:szCs w:val="16"/>
                <w:lang w:eastAsia="zh-CN"/>
              </w:rPr>
              <w:t>2019-0</w:t>
            </w:r>
            <w:r w:rsidR="00237E1C">
              <w:rPr>
                <w:rFonts w:hint="eastAsia"/>
                <w:sz w:val="16"/>
                <w:szCs w:val="16"/>
                <w:lang w:eastAsia="zh-CN"/>
              </w:rPr>
              <w:t>8</w:t>
            </w:r>
          </w:p>
        </w:tc>
        <w:tc>
          <w:tcPr>
            <w:tcW w:w="800" w:type="dxa"/>
            <w:shd w:val="solid" w:color="FFFFFF" w:fill="auto"/>
          </w:tcPr>
          <w:p w:rsidR="003C3971" w:rsidRPr="00D3694A" w:rsidRDefault="002D70A5" w:rsidP="00237E1C">
            <w:pPr>
              <w:pStyle w:val="TAC"/>
              <w:rPr>
                <w:sz w:val="16"/>
                <w:szCs w:val="16"/>
                <w:lang w:eastAsia="zh-CN"/>
              </w:rPr>
            </w:pPr>
            <w:r>
              <w:rPr>
                <w:rFonts w:hint="eastAsia"/>
                <w:sz w:val="16"/>
                <w:szCs w:val="16"/>
                <w:lang w:eastAsia="zh-CN"/>
              </w:rPr>
              <w:t>RAN4#</w:t>
            </w:r>
            <w:r w:rsidR="00982602">
              <w:rPr>
                <w:rFonts w:hint="eastAsia"/>
                <w:sz w:val="16"/>
                <w:szCs w:val="16"/>
                <w:lang w:eastAsia="zh-CN"/>
              </w:rPr>
              <w:t>9</w:t>
            </w:r>
            <w:r w:rsidR="00237E1C">
              <w:rPr>
                <w:rFonts w:hint="eastAsia"/>
                <w:sz w:val="16"/>
                <w:szCs w:val="16"/>
                <w:lang w:eastAsia="zh-CN"/>
              </w:rPr>
              <w:t>2</w:t>
            </w:r>
          </w:p>
        </w:tc>
        <w:tc>
          <w:tcPr>
            <w:tcW w:w="1094" w:type="dxa"/>
            <w:shd w:val="solid" w:color="FFFFFF" w:fill="auto"/>
          </w:tcPr>
          <w:p w:rsidR="003C3971" w:rsidRPr="00D3694A" w:rsidRDefault="00982602" w:rsidP="00C668E1">
            <w:pPr>
              <w:pStyle w:val="TAC"/>
              <w:rPr>
                <w:sz w:val="16"/>
                <w:szCs w:val="16"/>
                <w:lang w:eastAsia="zh-CN"/>
              </w:rPr>
            </w:pPr>
            <w:r>
              <w:rPr>
                <w:rFonts w:hint="eastAsia"/>
                <w:sz w:val="16"/>
                <w:szCs w:val="16"/>
                <w:lang w:eastAsia="zh-CN"/>
              </w:rPr>
              <w:t>R4-</w:t>
            </w:r>
            <w:r w:rsidR="00C668E1">
              <w:rPr>
                <w:rFonts w:hint="eastAsia"/>
                <w:sz w:val="16"/>
                <w:szCs w:val="16"/>
                <w:lang w:eastAsia="zh-CN"/>
              </w:rPr>
              <w:t>1910478</w:t>
            </w:r>
          </w:p>
        </w:tc>
        <w:tc>
          <w:tcPr>
            <w:tcW w:w="425" w:type="dxa"/>
            <w:shd w:val="solid" w:color="FFFFFF" w:fill="auto"/>
          </w:tcPr>
          <w:p w:rsidR="003C3971" w:rsidRPr="00D3694A" w:rsidRDefault="003C3971" w:rsidP="00C72833">
            <w:pPr>
              <w:pStyle w:val="TAL"/>
              <w:rPr>
                <w:sz w:val="16"/>
                <w:szCs w:val="16"/>
              </w:rPr>
            </w:pPr>
          </w:p>
        </w:tc>
        <w:tc>
          <w:tcPr>
            <w:tcW w:w="425" w:type="dxa"/>
            <w:shd w:val="solid" w:color="FFFFFF" w:fill="auto"/>
          </w:tcPr>
          <w:p w:rsidR="003C3971" w:rsidRPr="00D3694A" w:rsidRDefault="003C3971" w:rsidP="00C72833">
            <w:pPr>
              <w:pStyle w:val="TAR"/>
              <w:rPr>
                <w:sz w:val="16"/>
                <w:szCs w:val="16"/>
              </w:rPr>
            </w:pPr>
          </w:p>
        </w:tc>
        <w:tc>
          <w:tcPr>
            <w:tcW w:w="425" w:type="dxa"/>
            <w:shd w:val="solid" w:color="FFFFFF" w:fill="auto"/>
          </w:tcPr>
          <w:p w:rsidR="003C3971" w:rsidRPr="00D3694A" w:rsidRDefault="003C3971" w:rsidP="00C72833">
            <w:pPr>
              <w:pStyle w:val="TAC"/>
              <w:rPr>
                <w:sz w:val="16"/>
                <w:szCs w:val="16"/>
              </w:rPr>
            </w:pPr>
          </w:p>
        </w:tc>
        <w:tc>
          <w:tcPr>
            <w:tcW w:w="4962" w:type="dxa"/>
            <w:shd w:val="solid" w:color="FFFFFF" w:fill="auto"/>
          </w:tcPr>
          <w:p w:rsidR="003C3971" w:rsidRPr="00D3694A" w:rsidRDefault="00982602" w:rsidP="00C72833">
            <w:pPr>
              <w:pStyle w:val="TAL"/>
              <w:rPr>
                <w:sz w:val="16"/>
                <w:szCs w:val="16"/>
                <w:lang w:eastAsia="zh-CN"/>
              </w:rPr>
            </w:pPr>
            <w:r>
              <w:rPr>
                <w:rFonts w:hint="eastAsia"/>
                <w:sz w:val="16"/>
                <w:szCs w:val="16"/>
                <w:lang w:eastAsia="zh-CN"/>
              </w:rPr>
              <w:t>TR skeleton</w:t>
            </w:r>
            <w:r w:rsidR="00505DFE">
              <w:rPr>
                <w:rFonts w:hint="eastAsia"/>
                <w:sz w:val="16"/>
                <w:szCs w:val="16"/>
                <w:lang w:eastAsia="zh-CN"/>
              </w:rPr>
              <w:t>:</w:t>
            </w:r>
            <w:r w:rsidR="003425A2">
              <w:rPr>
                <w:rFonts w:hint="eastAsia"/>
                <w:sz w:val="16"/>
                <w:szCs w:val="16"/>
                <w:lang w:eastAsia="zh-CN"/>
              </w:rPr>
              <w:t xml:space="preserve"> </w:t>
            </w:r>
            <w:r w:rsidR="003425A2" w:rsidRPr="003425A2">
              <w:rPr>
                <w:sz w:val="16"/>
                <w:szCs w:val="16"/>
                <w:lang w:eastAsia="zh-CN"/>
              </w:rPr>
              <w:t>Study on support of NR downlink 256 Quadrature Amplitude Modulation (QAM) for frequency range 2 (FR2)</w:t>
            </w:r>
          </w:p>
        </w:tc>
        <w:tc>
          <w:tcPr>
            <w:tcW w:w="708" w:type="dxa"/>
            <w:shd w:val="solid" w:color="FFFFFF" w:fill="auto"/>
          </w:tcPr>
          <w:p w:rsidR="003C3971" w:rsidRPr="00D3694A" w:rsidRDefault="00982602" w:rsidP="00C72833">
            <w:pPr>
              <w:pStyle w:val="TAC"/>
              <w:rPr>
                <w:sz w:val="16"/>
                <w:szCs w:val="16"/>
                <w:lang w:eastAsia="zh-CN"/>
              </w:rPr>
            </w:pPr>
            <w:r>
              <w:rPr>
                <w:rFonts w:hint="eastAsia"/>
                <w:sz w:val="16"/>
                <w:szCs w:val="16"/>
                <w:lang w:eastAsia="zh-CN"/>
              </w:rPr>
              <w:t>0.0.1</w:t>
            </w:r>
          </w:p>
        </w:tc>
      </w:tr>
    </w:tbl>
    <w:p w:rsidR="003C3971" w:rsidRPr="00235394" w:rsidRDefault="003C3971" w:rsidP="00BA6F9C"/>
    <w:sectPr w:rsidR="003C3971" w:rsidRPr="00235394">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2F8A" w:rsidRDefault="000F2F8A">
      <w:r>
        <w:separator/>
      </w:r>
    </w:p>
  </w:endnote>
  <w:endnote w:type="continuationSeparator" w:id="0">
    <w:p w:rsidR="000F2F8A" w:rsidRDefault="000F2F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6FAB" w:rsidRDefault="009E6FAB">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2F8A" w:rsidRDefault="000F2F8A">
      <w:r>
        <w:separator/>
      </w:r>
    </w:p>
  </w:footnote>
  <w:footnote w:type="continuationSeparator" w:id="0">
    <w:p w:rsidR="000F2F8A" w:rsidRDefault="000F2F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6FAB" w:rsidRDefault="009E6F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580">
      <w:rPr>
        <w:rFonts w:ascii="Arial" w:hAnsi="Arial" w:cs="Arial"/>
        <w:b/>
        <w:noProof/>
        <w:sz w:val="18"/>
        <w:szCs w:val="18"/>
      </w:rPr>
      <w:t>3GPP TR 38.883 V0.01.1 (2018-08)</w:t>
    </w:r>
    <w:r>
      <w:rPr>
        <w:rFonts w:ascii="Arial" w:hAnsi="Arial" w:cs="Arial"/>
        <w:b/>
        <w:sz w:val="18"/>
        <w:szCs w:val="18"/>
      </w:rPr>
      <w:fldChar w:fldCharType="end"/>
    </w:r>
  </w:p>
  <w:p w:rsidR="009E6FAB" w:rsidRDefault="009E6F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11580">
      <w:rPr>
        <w:rFonts w:ascii="Arial" w:hAnsi="Arial" w:cs="Arial"/>
        <w:b/>
        <w:noProof/>
        <w:sz w:val="18"/>
        <w:szCs w:val="18"/>
      </w:rPr>
      <w:t>30</w:t>
    </w:r>
    <w:r>
      <w:rPr>
        <w:rFonts w:ascii="Arial" w:hAnsi="Arial" w:cs="Arial"/>
        <w:b/>
        <w:sz w:val="18"/>
        <w:szCs w:val="18"/>
      </w:rPr>
      <w:fldChar w:fldCharType="end"/>
    </w:r>
  </w:p>
  <w:p w:rsidR="009E6FAB" w:rsidRDefault="009E6FA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580">
      <w:rPr>
        <w:rFonts w:ascii="Arial" w:hAnsi="Arial" w:cs="Arial"/>
        <w:b/>
        <w:noProof/>
        <w:sz w:val="18"/>
        <w:szCs w:val="18"/>
      </w:rPr>
      <w:t>Release 16</w:t>
    </w:r>
    <w:r>
      <w:rPr>
        <w:rFonts w:ascii="Arial" w:hAnsi="Arial" w:cs="Arial"/>
        <w:b/>
        <w:sz w:val="18"/>
        <w:szCs w:val="18"/>
      </w:rPr>
      <w:fldChar w:fldCharType="end"/>
    </w:r>
  </w:p>
  <w:p w:rsidR="009E6FAB" w:rsidRDefault="009E6FAB">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8">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29">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2">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3">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0"/>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3"/>
  </w:num>
  <w:num w:numId="9">
    <w:abstractNumId w:val="7"/>
  </w:num>
  <w:num w:numId="10">
    <w:abstractNumId w:val="20"/>
  </w:num>
  <w:num w:numId="11">
    <w:abstractNumId w:val="21"/>
  </w:num>
  <w:num w:numId="12">
    <w:abstractNumId w:val="32"/>
  </w:num>
  <w:num w:numId="13">
    <w:abstractNumId w:val="2"/>
  </w:num>
  <w:num w:numId="14">
    <w:abstractNumId w:val="31"/>
  </w:num>
  <w:num w:numId="15">
    <w:abstractNumId w:val="15"/>
  </w:num>
  <w:num w:numId="16">
    <w:abstractNumId w:val="24"/>
  </w:num>
  <w:num w:numId="17">
    <w:abstractNumId w:val="34"/>
  </w:num>
  <w:num w:numId="18">
    <w:abstractNumId w:val="14"/>
  </w:num>
  <w:num w:numId="19">
    <w:abstractNumId w:val="5"/>
  </w:num>
  <w:num w:numId="20">
    <w:abstractNumId w:val="29"/>
  </w:num>
  <w:num w:numId="21">
    <w:abstractNumId w:val="28"/>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8"/>
  </w:num>
  <w:num w:numId="27">
    <w:abstractNumId w:val="18"/>
  </w:num>
  <w:num w:numId="28">
    <w:abstractNumId w:val="13"/>
  </w:num>
  <w:num w:numId="29">
    <w:abstractNumId w:val="26"/>
  </w:num>
  <w:num w:numId="30">
    <w:abstractNumId w:val="25"/>
  </w:num>
  <w:num w:numId="31">
    <w:abstractNumId w:val="27"/>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1444"/>
    <w:rsid w:val="00026BE8"/>
    <w:rsid w:val="00033397"/>
    <w:rsid w:val="00040095"/>
    <w:rsid w:val="0004223C"/>
    <w:rsid w:val="000500B4"/>
    <w:rsid w:val="00051834"/>
    <w:rsid w:val="00054A22"/>
    <w:rsid w:val="00062023"/>
    <w:rsid w:val="000655A6"/>
    <w:rsid w:val="00080512"/>
    <w:rsid w:val="000843B3"/>
    <w:rsid w:val="000C47C3"/>
    <w:rsid w:val="000D58AB"/>
    <w:rsid w:val="000F2F8A"/>
    <w:rsid w:val="00133525"/>
    <w:rsid w:val="00167D1F"/>
    <w:rsid w:val="00186912"/>
    <w:rsid w:val="001A4C42"/>
    <w:rsid w:val="001C21C3"/>
    <w:rsid w:val="001C5C7D"/>
    <w:rsid w:val="001D02C2"/>
    <w:rsid w:val="001D2C95"/>
    <w:rsid w:val="001E03AB"/>
    <w:rsid w:val="001F0C1D"/>
    <w:rsid w:val="001F1132"/>
    <w:rsid w:val="001F168B"/>
    <w:rsid w:val="002063DF"/>
    <w:rsid w:val="002124E6"/>
    <w:rsid w:val="00213023"/>
    <w:rsid w:val="00221E2E"/>
    <w:rsid w:val="00226AC3"/>
    <w:rsid w:val="002347A2"/>
    <w:rsid w:val="00237E1C"/>
    <w:rsid w:val="002425DC"/>
    <w:rsid w:val="00242662"/>
    <w:rsid w:val="002675F0"/>
    <w:rsid w:val="00275A00"/>
    <w:rsid w:val="00281B76"/>
    <w:rsid w:val="00283DC8"/>
    <w:rsid w:val="00296487"/>
    <w:rsid w:val="002A3B79"/>
    <w:rsid w:val="002B6339"/>
    <w:rsid w:val="002B6A49"/>
    <w:rsid w:val="002D31B7"/>
    <w:rsid w:val="002D70A5"/>
    <w:rsid w:val="002E00EE"/>
    <w:rsid w:val="002F7621"/>
    <w:rsid w:val="00307D34"/>
    <w:rsid w:val="003172DC"/>
    <w:rsid w:val="0034150E"/>
    <w:rsid w:val="003425A2"/>
    <w:rsid w:val="003463C5"/>
    <w:rsid w:val="0035462D"/>
    <w:rsid w:val="003765B8"/>
    <w:rsid w:val="003A6C8A"/>
    <w:rsid w:val="003C3971"/>
    <w:rsid w:val="003D2899"/>
    <w:rsid w:val="003F0384"/>
    <w:rsid w:val="003F735B"/>
    <w:rsid w:val="004001A5"/>
    <w:rsid w:val="00410CAD"/>
    <w:rsid w:val="00423334"/>
    <w:rsid w:val="004345EC"/>
    <w:rsid w:val="004543FB"/>
    <w:rsid w:val="00467658"/>
    <w:rsid w:val="004D3578"/>
    <w:rsid w:val="004D4B83"/>
    <w:rsid w:val="004E213A"/>
    <w:rsid w:val="004F0988"/>
    <w:rsid w:val="004F3340"/>
    <w:rsid w:val="00505DFE"/>
    <w:rsid w:val="0053388B"/>
    <w:rsid w:val="00535773"/>
    <w:rsid w:val="00543E6C"/>
    <w:rsid w:val="00544581"/>
    <w:rsid w:val="0054791F"/>
    <w:rsid w:val="00561EC1"/>
    <w:rsid w:val="00565087"/>
    <w:rsid w:val="005678C4"/>
    <w:rsid w:val="00571FA4"/>
    <w:rsid w:val="005731E9"/>
    <w:rsid w:val="00596A8E"/>
    <w:rsid w:val="005A55ED"/>
    <w:rsid w:val="005D2E01"/>
    <w:rsid w:val="005D6E82"/>
    <w:rsid w:val="005D7526"/>
    <w:rsid w:val="005E1B41"/>
    <w:rsid w:val="005F393D"/>
    <w:rsid w:val="005F71FD"/>
    <w:rsid w:val="0060070F"/>
    <w:rsid w:val="00602AEA"/>
    <w:rsid w:val="00614FDF"/>
    <w:rsid w:val="0062735B"/>
    <w:rsid w:val="0063543D"/>
    <w:rsid w:val="00647114"/>
    <w:rsid w:val="00651B0B"/>
    <w:rsid w:val="00670A77"/>
    <w:rsid w:val="00672C76"/>
    <w:rsid w:val="00680DFB"/>
    <w:rsid w:val="006A323F"/>
    <w:rsid w:val="006A64BD"/>
    <w:rsid w:val="006B30D0"/>
    <w:rsid w:val="006C3D95"/>
    <w:rsid w:val="006D75D4"/>
    <w:rsid w:val="006E5C86"/>
    <w:rsid w:val="006F309D"/>
    <w:rsid w:val="00713C44"/>
    <w:rsid w:val="007203F2"/>
    <w:rsid w:val="00734A5B"/>
    <w:rsid w:val="0074026F"/>
    <w:rsid w:val="007429F6"/>
    <w:rsid w:val="007432A6"/>
    <w:rsid w:val="00744E76"/>
    <w:rsid w:val="00774DA4"/>
    <w:rsid w:val="00781F0F"/>
    <w:rsid w:val="007B0E8C"/>
    <w:rsid w:val="007B1C41"/>
    <w:rsid w:val="007B31BF"/>
    <w:rsid w:val="007B600E"/>
    <w:rsid w:val="007F0F4A"/>
    <w:rsid w:val="007F31AB"/>
    <w:rsid w:val="007F3626"/>
    <w:rsid w:val="008028A4"/>
    <w:rsid w:val="00830747"/>
    <w:rsid w:val="008453B7"/>
    <w:rsid w:val="008768CA"/>
    <w:rsid w:val="00890442"/>
    <w:rsid w:val="008B1694"/>
    <w:rsid w:val="008C35DA"/>
    <w:rsid w:val="008C384C"/>
    <w:rsid w:val="008F25C8"/>
    <w:rsid w:val="0090271F"/>
    <w:rsid w:val="00902E23"/>
    <w:rsid w:val="009114D7"/>
    <w:rsid w:val="0091348E"/>
    <w:rsid w:val="00917CCB"/>
    <w:rsid w:val="009245BE"/>
    <w:rsid w:val="00941E21"/>
    <w:rsid w:val="00942EC2"/>
    <w:rsid w:val="00946ABB"/>
    <w:rsid w:val="009548E4"/>
    <w:rsid w:val="00982602"/>
    <w:rsid w:val="00983D83"/>
    <w:rsid w:val="009A72E0"/>
    <w:rsid w:val="009E6FAB"/>
    <w:rsid w:val="009F37B7"/>
    <w:rsid w:val="00A10F02"/>
    <w:rsid w:val="00A164B4"/>
    <w:rsid w:val="00A21471"/>
    <w:rsid w:val="00A26956"/>
    <w:rsid w:val="00A46919"/>
    <w:rsid w:val="00A53724"/>
    <w:rsid w:val="00A6166F"/>
    <w:rsid w:val="00A650F5"/>
    <w:rsid w:val="00A66A2B"/>
    <w:rsid w:val="00A73129"/>
    <w:rsid w:val="00A82346"/>
    <w:rsid w:val="00A878CB"/>
    <w:rsid w:val="00A92BA1"/>
    <w:rsid w:val="00A96369"/>
    <w:rsid w:val="00AA5EB3"/>
    <w:rsid w:val="00AC6BC6"/>
    <w:rsid w:val="00B11580"/>
    <w:rsid w:val="00B15449"/>
    <w:rsid w:val="00B3403A"/>
    <w:rsid w:val="00B45CA3"/>
    <w:rsid w:val="00B617EA"/>
    <w:rsid w:val="00B62E26"/>
    <w:rsid w:val="00B84B56"/>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496A"/>
    <w:rsid w:val="00C2012C"/>
    <w:rsid w:val="00C2257E"/>
    <w:rsid w:val="00C27518"/>
    <w:rsid w:val="00C33079"/>
    <w:rsid w:val="00C3338E"/>
    <w:rsid w:val="00C45231"/>
    <w:rsid w:val="00C51C73"/>
    <w:rsid w:val="00C5318E"/>
    <w:rsid w:val="00C668E1"/>
    <w:rsid w:val="00C71EAC"/>
    <w:rsid w:val="00C72833"/>
    <w:rsid w:val="00C74314"/>
    <w:rsid w:val="00C77CE3"/>
    <w:rsid w:val="00C80F1D"/>
    <w:rsid w:val="00C91018"/>
    <w:rsid w:val="00C921A5"/>
    <w:rsid w:val="00C93F40"/>
    <w:rsid w:val="00CA3D0C"/>
    <w:rsid w:val="00CA4B2B"/>
    <w:rsid w:val="00CE6A04"/>
    <w:rsid w:val="00D3694A"/>
    <w:rsid w:val="00D42D18"/>
    <w:rsid w:val="00D57972"/>
    <w:rsid w:val="00D66358"/>
    <w:rsid w:val="00D675A9"/>
    <w:rsid w:val="00D738D6"/>
    <w:rsid w:val="00D755EB"/>
    <w:rsid w:val="00D75FE1"/>
    <w:rsid w:val="00D76E14"/>
    <w:rsid w:val="00D87E00"/>
    <w:rsid w:val="00D9134D"/>
    <w:rsid w:val="00D97F54"/>
    <w:rsid w:val="00DA3BAD"/>
    <w:rsid w:val="00DA7A03"/>
    <w:rsid w:val="00DB1818"/>
    <w:rsid w:val="00DB2482"/>
    <w:rsid w:val="00DC2820"/>
    <w:rsid w:val="00DC309B"/>
    <w:rsid w:val="00DC4DA2"/>
    <w:rsid w:val="00DD4C17"/>
    <w:rsid w:val="00DD4ECE"/>
    <w:rsid w:val="00DF18CB"/>
    <w:rsid w:val="00DF2B1F"/>
    <w:rsid w:val="00DF62CD"/>
    <w:rsid w:val="00E13288"/>
    <w:rsid w:val="00E154A0"/>
    <w:rsid w:val="00E16227"/>
    <w:rsid w:val="00E16509"/>
    <w:rsid w:val="00E36709"/>
    <w:rsid w:val="00E43AB1"/>
    <w:rsid w:val="00E44582"/>
    <w:rsid w:val="00E45152"/>
    <w:rsid w:val="00E63E5E"/>
    <w:rsid w:val="00E701E8"/>
    <w:rsid w:val="00E72388"/>
    <w:rsid w:val="00E73118"/>
    <w:rsid w:val="00E77645"/>
    <w:rsid w:val="00E92FA0"/>
    <w:rsid w:val="00EB754C"/>
    <w:rsid w:val="00EC4A25"/>
    <w:rsid w:val="00F025A2"/>
    <w:rsid w:val="00F0318F"/>
    <w:rsid w:val="00F04712"/>
    <w:rsid w:val="00F079D8"/>
    <w:rsid w:val="00F12738"/>
    <w:rsid w:val="00F22EC7"/>
    <w:rsid w:val="00F24EDA"/>
    <w:rsid w:val="00F325C8"/>
    <w:rsid w:val="00F33F67"/>
    <w:rsid w:val="00F46D18"/>
    <w:rsid w:val="00F653B8"/>
    <w:rsid w:val="00F72CB6"/>
    <w:rsid w:val="00FA1266"/>
    <w:rsid w:val="00FC1192"/>
    <w:rsid w:val="00FD2456"/>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emf"/><Relationship Id="rId38" Type="http://schemas.openxmlformats.org/officeDocument/2006/relationships/image" Target="media/image28.wmf"/><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29.png"/><Relationship Id="rId45"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4FCF6-0A13-48A0-B688-18BF28071D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410</TotalTime>
  <Pages>30</Pages>
  <Words>6655</Words>
  <Characters>37940</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45</cp:revision>
  <cp:lastPrinted>2019-02-25T14:05:00Z</cp:lastPrinted>
  <dcterms:created xsi:type="dcterms:W3CDTF">2019-08-28T15:06:00Z</dcterms:created>
  <dcterms:modified xsi:type="dcterms:W3CDTF">2019-10-03T04:12:00Z</dcterms:modified>
</cp:coreProperties>
</file>